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FC30" w14:textId="77777777" w:rsidR="000719BB" w:rsidRPr="00115B1E" w:rsidRDefault="000719BB" w:rsidP="0014196F">
      <w:pPr>
        <w:pStyle w:val="Titul2"/>
        <w:rPr>
          <w:rFonts w:ascii="Verdana" w:hAnsi="Verdana"/>
        </w:rPr>
      </w:pPr>
    </w:p>
    <w:p w14:paraId="5C3A7EC6" w14:textId="77777777" w:rsidR="003254A3" w:rsidRPr="00115B1E" w:rsidRDefault="003254A3" w:rsidP="0014196F">
      <w:pPr>
        <w:pStyle w:val="Titul2"/>
        <w:rPr>
          <w:rFonts w:ascii="Verdana" w:hAnsi="Verdana"/>
        </w:rPr>
      </w:pPr>
    </w:p>
    <w:p w14:paraId="4B1E5AC1" w14:textId="6F5B95D8" w:rsidR="00893BD5" w:rsidRPr="002A5768" w:rsidRDefault="00893BD5" w:rsidP="0014196F">
      <w:pPr>
        <w:pStyle w:val="Titul2"/>
        <w:rPr>
          <w:rFonts w:ascii="Verdana" w:hAnsi="Verdana"/>
        </w:rPr>
      </w:pPr>
      <w:r w:rsidRPr="002A5768">
        <w:rPr>
          <w:rFonts w:ascii="Verdana" w:hAnsi="Verdana"/>
        </w:rPr>
        <w:t xml:space="preserve">Příloha č. </w:t>
      </w:r>
      <w:r w:rsidR="009E6FFA" w:rsidRPr="002A5768">
        <w:rPr>
          <w:rFonts w:ascii="Verdana" w:hAnsi="Verdana"/>
        </w:rPr>
        <w:t>3</w:t>
      </w:r>
      <w:r w:rsidR="00944907" w:rsidRPr="002A5768">
        <w:rPr>
          <w:rFonts w:ascii="Verdana" w:hAnsi="Verdana"/>
        </w:rPr>
        <w:t>c</w:t>
      </w:r>
      <w:r w:rsidR="009E6FFA" w:rsidRPr="002A5768">
        <w:rPr>
          <w:rFonts w:ascii="Verdana" w:hAnsi="Verdana"/>
        </w:rPr>
        <w:t xml:space="preserve"> </w:t>
      </w:r>
    </w:p>
    <w:p w14:paraId="668C7C5F" w14:textId="77777777" w:rsidR="00893BD5" w:rsidRPr="002A5768" w:rsidRDefault="00893BD5" w:rsidP="0014196F">
      <w:pPr>
        <w:pStyle w:val="Titul2"/>
        <w:rPr>
          <w:rFonts w:ascii="Verdana" w:hAnsi="Verdana"/>
        </w:rPr>
      </w:pPr>
    </w:p>
    <w:p w14:paraId="4ED8A6AF" w14:textId="77777777" w:rsidR="00893E2A" w:rsidRPr="002A5768" w:rsidRDefault="00893E2A" w:rsidP="0014196F">
      <w:pPr>
        <w:pStyle w:val="Titul1"/>
        <w:rPr>
          <w:rFonts w:ascii="Verdana" w:hAnsi="Verdana"/>
        </w:rPr>
      </w:pPr>
    </w:p>
    <w:p w14:paraId="368C35AF" w14:textId="46FFCFA6" w:rsidR="00AD0C7B" w:rsidRPr="002A5768" w:rsidRDefault="00A4311A" w:rsidP="0014196F">
      <w:pPr>
        <w:pStyle w:val="Titul1"/>
        <w:rPr>
          <w:rFonts w:ascii="Verdana" w:hAnsi="Verdana"/>
        </w:rPr>
      </w:pPr>
      <w:r w:rsidRPr="002A5768">
        <w:rPr>
          <w:rFonts w:ascii="Verdana" w:hAnsi="Verdana"/>
        </w:rPr>
        <w:t xml:space="preserve">Zvláštní technické </w:t>
      </w:r>
      <w:r w:rsidR="00AD0C7B" w:rsidRPr="002A5768">
        <w:rPr>
          <w:rFonts w:ascii="Verdana" w:hAnsi="Verdana"/>
        </w:rPr>
        <w:t>podmínk</w:t>
      </w:r>
      <w:r w:rsidR="00176CE9" w:rsidRPr="002A5768">
        <w:rPr>
          <w:rFonts w:ascii="Verdana" w:hAnsi="Verdana"/>
        </w:rPr>
        <w:t>y</w:t>
      </w:r>
    </w:p>
    <w:p w14:paraId="687F781D" w14:textId="77777777" w:rsidR="00893E2A" w:rsidRPr="002A5768" w:rsidRDefault="00893E2A" w:rsidP="0014196F">
      <w:pPr>
        <w:pStyle w:val="Titul2"/>
        <w:rPr>
          <w:rFonts w:ascii="Verdana" w:hAnsi="Verdana"/>
          <w:sz w:val="56"/>
        </w:rPr>
      </w:pPr>
    </w:p>
    <w:sdt>
      <w:sdtPr>
        <w:rPr>
          <w:rFonts w:ascii="Verdana" w:hAnsi="Verdana" w:cs="Arial"/>
          <w:b/>
          <w:sz w:val="36"/>
          <w:szCs w:val="36"/>
        </w:rPr>
        <w:alias w:val="Název akce - VYplnit pole - přenese se do zápatí"/>
        <w:tag w:val="Název akce"/>
        <w:id w:val="1889687308"/>
        <w:placeholder>
          <w:docPart w:val="50C02566B43B43AAB6614D28EFADD4A0"/>
        </w:placeholder>
        <w:text/>
      </w:sdtPr>
      <w:sdtContent>
        <w:p w14:paraId="708D482F" w14:textId="0F06DD41" w:rsidR="00826B7B" w:rsidRPr="002A5768" w:rsidRDefault="00074523" w:rsidP="00B65F5C">
          <w:pPr>
            <w:pStyle w:val="Tituldatum"/>
            <w:rPr>
              <w:rFonts w:ascii="Verdana" w:hAnsi="Verdana"/>
              <w:sz w:val="40"/>
            </w:rPr>
          </w:pPr>
          <w:r w:rsidRPr="002A5768">
            <w:rPr>
              <w:rFonts w:ascii="Verdana" w:hAnsi="Verdana" w:cs="Arial"/>
              <w:b/>
              <w:sz w:val="36"/>
              <w:szCs w:val="36"/>
            </w:rPr>
            <w:t>„RS 4 úsek Ústí nad Labem - státní hranice CZ/SRN, Ústí nad Labem západ – portál Krušnohorského tunelu“; Zpracování dokumentace pro územní řízení</w:t>
          </w:r>
        </w:p>
      </w:sdtContent>
    </w:sdt>
    <w:p w14:paraId="77172AE2" w14:textId="77777777" w:rsidR="006B2318" w:rsidRPr="002A5768" w:rsidRDefault="006B2318" w:rsidP="0014196F">
      <w:pPr>
        <w:pStyle w:val="Titul2"/>
        <w:rPr>
          <w:rFonts w:ascii="Verdana" w:hAnsi="Verdana"/>
          <w:sz w:val="40"/>
        </w:rPr>
      </w:pPr>
    </w:p>
    <w:p w14:paraId="4ED50B06" w14:textId="77777777" w:rsidR="006C2343" w:rsidRPr="002A5768" w:rsidRDefault="006C2343" w:rsidP="0014196F">
      <w:pPr>
        <w:pStyle w:val="Titul2"/>
        <w:rPr>
          <w:rFonts w:ascii="Verdana" w:hAnsi="Verdana"/>
          <w:sz w:val="40"/>
        </w:rPr>
      </w:pPr>
    </w:p>
    <w:p w14:paraId="5E14C6CF" w14:textId="12046A8B" w:rsidR="00826B7B" w:rsidRPr="002A5768" w:rsidRDefault="00B65F5C" w:rsidP="0014196F">
      <w:pPr>
        <w:pStyle w:val="Tituldatum"/>
        <w:rPr>
          <w:rFonts w:ascii="Verdana" w:hAnsi="Verdana"/>
        </w:rPr>
      </w:pPr>
      <w:r w:rsidRPr="002A5768">
        <w:rPr>
          <w:rFonts w:ascii="Verdana" w:hAnsi="Verdana"/>
        </w:rPr>
        <w:t>30</w:t>
      </w:r>
      <w:r w:rsidR="00865BF3" w:rsidRPr="002A5768">
        <w:rPr>
          <w:rFonts w:ascii="Verdana" w:hAnsi="Verdana"/>
        </w:rPr>
        <w:t>.</w:t>
      </w:r>
      <w:r w:rsidR="00A41612" w:rsidRPr="002A5768">
        <w:rPr>
          <w:rFonts w:ascii="Verdana" w:hAnsi="Verdana"/>
        </w:rPr>
        <w:t xml:space="preserve"> </w:t>
      </w:r>
      <w:r w:rsidRPr="002A5768">
        <w:rPr>
          <w:rFonts w:ascii="Verdana" w:hAnsi="Verdana"/>
        </w:rPr>
        <w:t>listopadu</w:t>
      </w:r>
      <w:r w:rsidR="00D42F72" w:rsidRPr="002A5768">
        <w:rPr>
          <w:rFonts w:ascii="Verdana" w:hAnsi="Verdana"/>
        </w:rPr>
        <w:t xml:space="preserve"> </w:t>
      </w:r>
      <w:r w:rsidR="00475B13" w:rsidRPr="002A5768">
        <w:rPr>
          <w:rFonts w:ascii="Verdana" w:hAnsi="Verdana"/>
        </w:rPr>
        <w:t>2022</w:t>
      </w:r>
    </w:p>
    <w:p w14:paraId="5E1BE709" w14:textId="77777777" w:rsidR="00826B7B" w:rsidRPr="002A5768" w:rsidRDefault="00826B7B" w:rsidP="0014196F">
      <w:pPr>
        <w:rPr>
          <w:rFonts w:ascii="Verdana" w:hAnsi="Verdana"/>
        </w:rPr>
      </w:pPr>
      <w:r w:rsidRPr="002A5768">
        <w:rPr>
          <w:rFonts w:ascii="Verdana" w:hAnsi="Verdana"/>
        </w:rPr>
        <w:br w:type="page"/>
      </w:r>
    </w:p>
    <w:p w14:paraId="6F7B3D6D" w14:textId="77777777" w:rsidR="00BD7E91" w:rsidRPr="002A5768" w:rsidRDefault="00BD7E91" w:rsidP="0014196F">
      <w:pPr>
        <w:pStyle w:val="Nadpisbezsl1-1"/>
        <w:rPr>
          <w:rFonts w:ascii="Verdana" w:hAnsi="Verdana"/>
        </w:rPr>
      </w:pPr>
      <w:r w:rsidRPr="002A5768">
        <w:rPr>
          <w:rFonts w:ascii="Verdana" w:hAnsi="Verdana"/>
        </w:rPr>
        <w:lastRenderedPageBreak/>
        <w:t>Obsah</w:t>
      </w:r>
      <w:r w:rsidR="00887F36" w:rsidRPr="002A5768">
        <w:rPr>
          <w:rFonts w:ascii="Verdana" w:hAnsi="Verdana"/>
        </w:rPr>
        <w:t xml:space="preserve"> </w:t>
      </w:r>
    </w:p>
    <w:p w14:paraId="24A3AD5D" w14:textId="34F40CC2" w:rsidR="00DE61C7" w:rsidRPr="002A5768" w:rsidRDefault="00BD7E91">
      <w:pPr>
        <w:pStyle w:val="Obsah1"/>
        <w:rPr>
          <w:rFonts w:eastAsiaTheme="minorEastAsia"/>
          <w:b w:val="0"/>
          <w:caps w:val="0"/>
          <w:noProof/>
          <w:spacing w:val="0"/>
          <w:sz w:val="22"/>
          <w:szCs w:val="22"/>
          <w:lang w:eastAsia="cs-CZ"/>
        </w:rPr>
      </w:pPr>
      <w:r w:rsidRPr="002A5768">
        <w:rPr>
          <w:rFonts w:ascii="Verdana" w:hAnsi="Verdana"/>
        </w:rPr>
        <w:fldChar w:fldCharType="begin"/>
      </w:r>
      <w:r w:rsidRPr="002A5768">
        <w:rPr>
          <w:rFonts w:ascii="Verdana" w:hAnsi="Verdana"/>
        </w:rPr>
        <w:instrText xml:space="preserve"> TOC \o "1-2" \h \z \u </w:instrText>
      </w:r>
      <w:r w:rsidRPr="002A5768">
        <w:rPr>
          <w:rFonts w:ascii="Verdana" w:hAnsi="Verdana"/>
        </w:rPr>
        <w:fldChar w:fldCharType="separate"/>
      </w:r>
      <w:hyperlink w:anchor="_Toc120300379" w:history="1">
        <w:r w:rsidR="00DE61C7" w:rsidRPr="002A5768">
          <w:rPr>
            <w:rStyle w:val="Hypertextovodkaz"/>
            <w:rFonts w:ascii="Verdana" w:hAnsi="Verdana"/>
          </w:rPr>
          <w:t>SEZNAM ZKRATEK</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_Toc120300379 \h </w:instrText>
        </w:r>
        <w:r w:rsidR="00DE61C7" w:rsidRPr="002A5768">
          <w:rPr>
            <w:noProof/>
            <w:webHidden/>
          </w:rPr>
        </w:r>
        <w:r w:rsidR="00DE61C7" w:rsidRPr="002A5768">
          <w:rPr>
            <w:noProof/>
            <w:webHidden/>
          </w:rPr>
          <w:fldChar w:fldCharType="separate"/>
        </w:r>
        <w:r w:rsidR="00DE61C7" w:rsidRPr="002A5768">
          <w:rPr>
            <w:noProof/>
            <w:webHidden/>
          </w:rPr>
          <w:t>2</w:t>
        </w:r>
        <w:r w:rsidR="00DE61C7" w:rsidRPr="002A5768">
          <w:rPr>
            <w:noProof/>
            <w:webHidden/>
          </w:rPr>
          <w:fldChar w:fldCharType="end"/>
        </w:r>
      </w:hyperlink>
    </w:p>
    <w:p w14:paraId="363E8567" w14:textId="5FCF9599" w:rsidR="00DE61C7" w:rsidRPr="002A5768" w:rsidRDefault="00001074">
      <w:pPr>
        <w:pStyle w:val="Obsah1"/>
        <w:rPr>
          <w:rFonts w:eastAsiaTheme="minorEastAsia"/>
          <w:b w:val="0"/>
          <w:caps w:val="0"/>
          <w:noProof/>
          <w:spacing w:val="0"/>
          <w:sz w:val="22"/>
          <w:szCs w:val="22"/>
          <w:lang w:eastAsia="cs-CZ"/>
        </w:rPr>
      </w:pPr>
      <w:hyperlink w:anchor="_Toc120300380" w:history="1">
        <w:r w:rsidR="00DE61C7" w:rsidRPr="002A5768">
          <w:rPr>
            <w:rStyle w:val="Hypertextovodkaz"/>
            <w14:scene3d>
              <w14:camera w14:prst="orthographicFront"/>
              <w14:lightRig w14:rig="threePt" w14:dir="t">
                <w14:rot w14:lat="0" w14:lon="0" w14:rev="0"/>
              </w14:lightRig>
            </w14:scene3d>
          </w:rPr>
          <w:t>1.</w:t>
        </w:r>
        <w:r w:rsidR="00DE61C7" w:rsidRPr="002A5768">
          <w:rPr>
            <w:rFonts w:eastAsiaTheme="minorEastAsia"/>
            <w:b w:val="0"/>
            <w:caps w:val="0"/>
            <w:noProof/>
            <w:spacing w:val="0"/>
            <w:sz w:val="22"/>
            <w:szCs w:val="22"/>
            <w:lang w:eastAsia="cs-CZ"/>
          </w:rPr>
          <w:tab/>
        </w:r>
        <w:r w:rsidR="00DE61C7" w:rsidRPr="002A5768">
          <w:rPr>
            <w:rStyle w:val="Hypertextovodkaz"/>
          </w:rPr>
          <w:t>SPECIFIKACE PŘEDMĚTU DÍLA</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_Toc120300380 \h </w:instrText>
        </w:r>
        <w:r w:rsidR="00DE61C7" w:rsidRPr="002A5768">
          <w:rPr>
            <w:noProof/>
            <w:webHidden/>
          </w:rPr>
        </w:r>
        <w:r w:rsidR="00DE61C7" w:rsidRPr="002A5768">
          <w:rPr>
            <w:noProof/>
            <w:webHidden/>
          </w:rPr>
          <w:fldChar w:fldCharType="separate"/>
        </w:r>
        <w:r w:rsidR="00DE61C7" w:rsidRPr="002A5768">
          <w:rPr>
            <w:noProof/>
            <w:webHidden/>
          </w:rPr>
          <w:t>4</w:t>
        </w:r>
        <w:r w:rsidR="00DE61C7" w:rsidRPr="002A5768">
          <w:rPr>
            <w:noProof/>
            <w:webHidden/>
          </w:rPr>
          <w:fldChar w:fldCharType="end"/>
        </w:r>
      </w:hyperlink>
    </w:p>
    <w:p w14:paraId="1790983D" w14:textId="10996771" w:rsidR="00DE61C7" w:rsidRPr="002A5768" w:rsidRDefault="00001074">
      <w:pPr>
        <w:pStyle w:val="Obsah2"/>
        <w:rPr>
          <w:rFonts w:eastAsiaTheme="minorEastAsia"/>
          <w:noProof/>
          <w:spacing w:val="0"/>
          <w:sz w:val="22"/>
          <w:szCs w:val="22"/>
          <w:lang w:eastAsia="cs-CZ"/>
        </w:rPr>
      </w:pPr>
      <w:hyperlink w:anchor="_Toc120300381" w:history="1">
        <w:r w:rsidR="00DE61C7" w:rsidRPr="002A5768">
          <w:rPr>
            <w:rStyle w:val="Hypertextovodkaz"/>
          </w:rPr>
          <w:t>1.1</w:t>
        </w:r>
        <w:r w:rsidR="00DE61C7" w:rsidRPr="002A5768">
          <w:rPr>
            <w:rFonts w:eastAsiaTheme="minorEastAsia"/>
            <w:noProof/>
            <w:spacing w:val="0"/>
            <w:sz w:val="22"/>
            <w:szCs w:val="22"/>
            <w:lang w:eastAsia="cs-CZ"/>
          </w:rPr>
          <w:tab/>
        </w:r>
        <w:r w:rsidR="00DE61C7" w:rsidRPr="002A5768">
          <w:rPr>
            <w:rStyle w:val="Hypertextovodkaz"/>
          </w:rPr>
          <w:t>Hlavní předmět plnění veřejné zakázky (dále jen „Dílo“)</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_Toc120300381 \h </w:instrText>
        </w:r>
        <w:r w:rsidR="00DE61C7" w:rsidRPr="002A5768">
          <w:rPr>
            <w:noProof/>
            <w:webHidden/>
          </w:rPr>
        </w:r>
        <w:r w:rsidR="00DE61C7" w:rsidRPr="002A5768">
          <w:rPr>
            <w:noProof/>
            <w:webHidden/>
          </w:rPr>
          <w:fldChar w:fldCharType="separate"/>
        </w:r>
        <w:r w:rsidR="00DE61C7" w:rsidRPr="002A5768">
          <w:rPr>
            <w:noProof/>
            <w:webHidden/>
          </w:rPr>
          <w:t>4</w:t>
        </w:r>
        <w:r w:rsidR="00DE61C7" w:rsidRPr="002A5768">
          <w:rPr>
            <w:noProof/>
            <w:webHidden/>
          </w:rPr>
          <w:fldChar w:fldCharType="end"/>
        </w:r>
      </w:hyperlink>
    </w:p>
    <w:p w14:paraId="212D0B24" w14:textId="7ED78AC7" w:rsidR="00DE61C7" w:rsidRPr="002A5768" w:rsidRDefault="00001074">
      <w:pPr>
        <w:pStyle w:val="Obsah2"/>
        <w:rPr>
          <w:rFonts w:eastAsiaTheme="minorEastAsia"/>
          <w:noProof/>
          <w:spacing w:val="0"/>
          <w:sz w:val="22"/>
          <w:szCs w:val="22"/>
          <w:lang w:eastAsia="cs-CZ"/>
        </w:rPr>
      </w:pPr>
      <w:hyperlink w:anchor="_Toc120300382" w:history="1">
        <w:r w:rsidR="00DE61C7" w:rsidRPr="002A5768">
          <w:rPr>
            <w:rStyle w:val="Hypertextovodkaz"/>
          </w:rPr>
          <w:t>1.2</w:t>
        </w:r>
        <w:r w:rsidR="00DE61C7" w:rsidRPr="002A5768">
          <w:rPr>
            <w:rFonts w:eastAsiaTheme="minorEastAsia"/>
            <w:noProof/>
            <w:spacing w:val="0"/>
            <w:sz w:val="22"/>
            <w:szCs w:val="22"/>
            <w:lang w:eastAsia="cs-CZ"/>
          </w:rPr>
          <w:tab/>
        </w:r>
        <w:r w:rsidR="00DE61C7" w:rsidRPr="002A5768">
          <w:rPr>
            <w:rStyle w:val="Hypertextovodkaz"/>
          </w:rPr>
          <w:t>Hlavní cíle stavby</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_Toc120300382 \h </w:instrText>
        </w:r>
        <w:r w:rsidR="00DE61C7" w:rsidRPr="002A5768">
          <w:rPr>
            <w:noProof/>
            <w:webHidden/>
          </w:rPr>
        </w:r>
        <w:r w:rsidR="00DE61C7" w:rsidRPr="002A5768">
          <w:rPr>
            <w:noProof/>
            <w:webHidden/>
          </w:rPr>
          <w:fldChar w:fldCharType="separate"/>
        </w:r>
        <w:r w:rsidR="00DE61C7" w:rsidRPr="002A5768">
          <w:rPr>
            <w:noProof/>
            <w:webHidden/>
          </w:rPr>
          <w:t>6</w:t>
        </w:r>
        <w:r w:rsidR="00DE61C7" w:rsidRPr="002A5768">
          <w:rPr>
            <w:noProof/>
            <w:webHidden/>
          </w:rPr>
          <w:fldChar w:fldCharType="end"/>
        </w:r>
      </w:hyperlink>
    </w:p>
    <w:p w14:paraId="581139A5" w14:textId="17EC214E" w:rsidR="00DE61C7" w:rsidRPr="002A5768" w:rsidRDefault="00001074">
      <w:pPr>
        <w:pStyle w:val="Obsah2"/>
        <w:rPr>
          <w:rFonts w:eastAsiaTheme="minorEastAsia"/>
          <w:noProof/>
          <w:spacing w:val="0"/>
          <w:sz w:val="22"/>
          <w:szCs w:val="22"/>
          <w:lang w:eastAsia="cs-CZ"/>
        </w:rPr>
      </w:pPr>
      <w:hyperlink w:anchor="_Toc120300383" w:history="1">
        <w:r w:rsidR="00DE61C7" w:rsidRPr="002A5768">
          <w:rPr>
            <w:rStyle w:val="Hypertextovodkaz"/>
          </w:rPr>
          <w:t>1.3</w:t>
        </w:r>
        <w:r w:rsidR="00DE61C7" w:rsidRPr="002A5768">
          <w:rPr>
            <w:rFonts w:eastAsiaTheme="minorEastAsia"/>
            <w:noProof/>
            <w:spacing w:val="0"/>
            <w:sz w:val="22"/>
            <w:szCs w:val="22"/>
            <w:lang w:eastAsia="cs-CZ"/>
          </w:rPr>
          <w:tab/>
        </w:r>
        <w:r w:rsidR="00DE61C7" w:rsidRPr="002A5768">
          <w:rPr>
            <w:rStyle w:val="Hypertextovodkaz"/>
          </w:rPr>
          <w:t>Umístění stavby</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_Toc120300383 \h </w:instrText>
        </w:r>
        <w:r w:rsidR="00DE61C7" w:rsidRPr="002A5768">
          <w:rPr>
            <w:noProof/>
            <w:webHidden/>
          </w:rPr>
        </w:r>
        <w:r w:rsidR="00DE61C7" w:rsidRPr="002A5768">
          <w:rPr>
            <w:noProof/>
            <w:webHidden/>
          </w:rPr>
          <w:fldChar w:fldCharType="separate"/>
        </w:r>
        <w:r w:rsidR="00DE61C7" w:rsidRPr="002A5768">
          <w:rPr>
            <w:noProof/>
            <w:webHidden/>
          </w:rPr>
          <w:t>7</w:t>
        </w:r>
        <w:r w:rsidR="00DE61C7" w:rsidRPr="002A5768">
          <w:rPr>
            <w:noProof/>
            <w:webHidden/>
          </w:rPr>
          <w:fldChar w:fldCharType="end"/>
        </w:r>
      </w:hyperlink>
    </w:p>
    <w:p w14:paraId="27DD596B" w14:textId="7F337FA5" w:rsidR="00DE61C7" w:rsidRPr="002A5768" w:rsidRDefault="00001074">
      <w:pPr>
        <w:pStyle w:val="Obsah1"/>
        <w:rPr>
          <w:rFonts w:eastAsiaTheme="minorEastAsia"/>
          <w:b w:val="0"/>
          <w:caps w:val="0"/>
          <w:noProof/>
          <w:spacing w:val="0"/>
          <w:sz w:val="22"/>
          <w:szCs w:val="22"/>
          <w:lang w:eastAsia="cs-CZ"/>
        </w:rPr>
      </w:pPr>
      <w:hyperlink w:anchor="_Toc120300384" w:history="1">
        <w:r w:rsidR="00DE61C7" w:rsidRPr="002A5768">
          <w:rPr>
            <w:rStyle w:val="Hypertextovodkaz"/>
            <w14:scene3d>
              <w14:camera w14:prst="orthographicFront"/>
              <w14:lightRig w14:rig="threePt" w14:dir="t">
                <w14:rot w14:lat="0" w14:lon="0" w14:rev="0"/>
              </w14:lightRig>
            </w14:scene3d>
          </w:rPr>
          <w:t>2.</w:t>
        </w:r>
        <w:r w:rsidR="00DE61C7" w:rsidRPr="002A5768">
          <w:rPr>
            <w:rFonts w:eastAsiaTheme="minorEastAsia"/>
            <w:b w:val="0"/>
            <w:caps w:val="0"/>
            <w:noProof/>
            <w:spacing w:val="0"/>
            <w:sz w:val="22"/>
            <w:szCs w:val="22"/>
            <w:lang w:eastAsia="cs-CZ"/>
          </w:rPr>
          <w:tab/>
        </w:r>
        <w:r w:rsidR="00DE61C7" w:rsidRPr="002A5768">
          <w:rPr>
            <w:rStyle w:val="Hypertextovodkaz"/>
          </w:rPr>
          <w:t>PODKLADY PRO ZPRACOVÁNÍ</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_Toc120300384 \h </w:instrText>
        </w:r>
        <w:r w:rsidR="00DE61C7" w:rsidRPr="002A5768">
          <w:rPr>
            <w:noProof/>
            <w:webHidden/>
          </w:rPr>
        </w:r>
        <w:r w:rsidR="00DE61C7" w:rsidRPr="002A5768">
          <w:rPr>
            <w:noProof/>
            <w:webHidden/>
          </w:rPr>
          <w:fldChar w:fldCharType="separate"/>
        </w:r>
        <w:r w:rsidR="00DE61C7" w:rsidRPr="002A5768">
          <w:rPr>
            <w:noProof/>
            <w:webHidden/>
          </w:rPr>
          <w:t>7</w:t>
        </w:r>
        <w:r w:rsidR="00DE61C7" w:rsidRPr="002A5768">
          <w:rPr>
            <w:noProof/>
            <w:webHidden/>
          </w:rPr>
          <w:fldChar w:fldCharType="end"/>
        </w:r>
      </w:hyperlink>
    </w:p>
    <w:p w14:paraId="71BC159D" w14:textId="342B35B2" w:rsidR="00DE61C7" w:rsidRPr="002A5768" w:rsidRDefault="00001074">
      <w:pPr>
        <w:pStyle w:val="Obsah2"/>
        <w:rPr>
          <w:rFonts w:eastAsiaTheme="minorEastAsia"/>
          <w:noProof/>
          <w:spacing w:val="0"/>
          <w:sz w:val="22"/>
          <w:szCs w:val="22"/>
          <w:lang w:eastAsia="cs-CZ"/>
        </w:rPr>
      </w:pPr>
      <w:hyperlink w:anchor="_Toc120300385" w:history="1">
        <w:r w:rsidR="00DE61C7" w:rsidRPr="002A5768">
          <w:rPr>
            <w:rStyle w:val="Hypertextovodkaz"/>
          </w:rPr>
          <w:t>2.1</w:t>
        </w:r>
        <w:r w:rsidR="00DE61C7" w:rsidRPr="002A5768">
          <w:rPr>
            <w:rFonts w:eastAsiaTheme="minorEastAsia"/>
            <w:noProof/>
            <w:spacing w:val="0"/>
            <w:sz w:val="22"/>
            <w:szCs w:val="22"/>
            <w:lang w:eastAsia="cs-CZ"/>
          </w:rPr>
          <w:tab/>
        </w:r>
        <w:r w:rsidR="00DE61C7" w:rsidRPr="002A5768">
          <w:rPr>
            <w:rStyle w:val="Hypertextovodkaz"/>
          </w:rPr>
          <w:t>Závazné podklady pro zpracování</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_Toc120300385 \h </w:instrText>
        </w:r>
        <w:r w:rsidR="00DE61C7" w:rsidRPr="002A5768">
          <w:rPr>
            <w:noProof/>
            <w:webHidden/>
          </w:rPr>
        </w:r>
        <w:r w:rsidR="00DE61C7" w:rsidRPr="002A5768">
          <w:rPr>
            <w:noProof/>
            <w:webHidden/>
          </w:rPr>
          <w:fldChar w:fldCharType="separate"/>
        </w:r>
        <w:r w:rsidR="00DE61C7" w:rsidRPr="002A5768">
          <w:rPr>
            <w:noProof/>
            <w:webHidden/>
          </w:rPr>
          <w:t>7</w:t>
        </w:r>
        <w:r w:rsidR="00DE61C7" w:rsidRPr="002A5768">
          <w:rPr>
            <w:noProof/>
            <w:webHidden/>
          </w:rPr>
          <w:fldChar w:fldCharType="end"/>
        </w:r>
      </w:hyperlink>
    </w:p>
    <w:p w14:paraId="57962DA2" w14:textId="0D246A70" w:rsidR="00DE61C7" w:rsidRPr="002A5768" w:rsidRDefault="00001074">
      <w:pPr>
        <w:pStyle w:val="Obsah2"/>
        <w:rPr>
          <w:rFonts w:eastAsiaTheme="minorEastAsia"/>
          <w:noProof/>
          <w:spacing w:val="0"/>
          <w:sz w:val="22"/>
          <w:szCs w:val="22"/>
          <w:lang w:eastAsia="cs-CZ"/>
        </w:rPr>
      </w:pPr>
      <w:hyperlink w:anchor="_Toc120300386" w:history="1">
        <w:r w:rsidR="00DE61C7" w:rsidRPr="002A5768">
          <w:rPr>
            <w:rStyle w:val="Hypertextovodkaz"/>
          </w:rPr>
          <w:t>2.2</w:t>
        </w:r>
        <w:r w:rsidR="00DE61C7" w:rsidRPr="002A5768">
          <w:rPr>
            <w:rFonts w:eastAsiaTheme="minorEastAsia"/>
            <w:noProof/>
            <w:spacing w:val="0"/>
            <w:sz w:val="22"/>
            <w:szCs w:val="22"/>
            <w:lang w:eastAsia="cs-CZ"/>
          </w:rPr>
          <w:tab/>
        </w:r>
        <w:r w:rsidR="00DE61C7" w:rsidRPr="002A5768">
          <w:rPr>
            <w:rStyle w:val="Hypertextovodkaz"/>
          </w:rPr>
          <w:t>Ostatní podklady pro zpracování</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_Toc120300386 \h </w:instrText>
        </w:r>
        <w:r w:rsidR="00DE61C7" w:rsidRPr="002A5768">
          <w:rPr>
            <w:noProof/>
            <w:webHidden/>
          </w:rPr>
        </w:r>
        <w:r w:rsidR="00DE61C7" w:rsidRPr="002A5768">
          <w:rPr>
            <w:noProof/>
            <w:webHidden/>
          </w:rPr>
          <w:fldChar w:fldCharType="separate"/>
        </w:r>
        <w:r w:rsidR="00DE61C7" w:rsidRPr="002A5768">
          <w:rPr>
            <w:noProof/>
            <w:webHidden/>
          </w:rPr>
          <w:t>8</w:t>
        </w:r>
        <w:r w:rsidR="00DE61C7" w:rsidRPr="002A5768">
          <w:rPr>
            <w:noProof/>
            <w:webHidden/>
          </w:rPr>
          <w:fldChar w:fldCharType="end"/>
        </w:r>
      </w:hyperlink>
    </w:p>
    <w:p w14:paraId="37617499" w14:textId="63115743" w:rsidR="00DE61C7" w:rsidRPr="002A5768" w:rsidRDefault="00001074">
      <w:pPr>
        <w:pStyle w:val="Obsah2"/>
        <w:rPr>
          <w:rFonts w:eastAsiaTheme="minorEastAsia"/>
          <w:noProof/>
          <w:spacing w:val="0"/>
          <w:sz w:val="22"/>
          <w:szCs w:val="22"/>
          <w:lang w:eastAsia="cs-CZ"/>
        </w:rPr>
      </w:pPr>
      <w:hyperlink w:anchor="_Toc120300387" w:history="1">
        <w:r w:rsidR="00DE61C7" w:rsidRPr="002A5768">
          <w:rPr>
            <w:rStyle w:val="Hypertextovodkaz"/>
          </w:rPr>
          <w:t>2.3</w:t>
        </w:r>
        <w:r w:rsidR="00DE61C7" w:rsidRPr="002A5768">
          <w:rPr>
            <w:rFonts w:eastAsiaTheme="minorEastAsia"/>
            <w:noProof/>
            <w:spacing w:val="0"/>
            <w:sz w:val="22"/>
            <w:szCs w:val="22"/>
            <w:lang w:eastAsia="cs-CZ"/>
          </w:rPr>
          <w:tab/>
        </w:r>
        <w:r w:rsidR="00DE61C7" w:rsidRPr="002A5768">
          <w:rPr>
            <w:rStyle w:val="Hypertextovodkaz"/>
          </w:rPr>
          <w:t>Předání podkladů pro zpracování</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_Toc120300387 \h </w:instrText>
        </w:r>
        <w:r w:rsidR="00DE61C7" w:rsidRPr="002A5768">
          <w:rPr>
            <w:noProof/>
            <w:webHidden/>
          </w:rPr>
        </w:r>
        <w:r w:rsidR="00DE61C7" w:rsidRPr="002A5768">
          <w:rPr>
            <w:noProof/>
            <w:webHidden/>
          </w:rPr>
          <w:fldChar w:fldCharType="separate"/>
        </w:r>
        <w:r w:rsidR="00DE61C7" w:rsidRPr="002A5768">
          <w:rPr>
            <w:noProof/>
            <w:webHidden/>
          </w:rPr>
          <w:t>8</w:t>
        </w:r>
        <w:r w:rsidR="00DE61C7" w:rsidRPr="002A5768">
          <w:rPr>
            <w:noProof/>
            <w:webHidden/>
          </w:rPr>
          <w:fldChar w:fldCharType="end"/>
        </w:r>
      </w:hyperlink>
    </w:p>
    <w:p w14:paraId="30C2D5C5" w14:textId="3E91DB55" w:rsidR="00DE61C7" w:rsidRPr="002A5768" w:rsidRDefault="00001074">
      <w:pPr>
        <w:pStyle w:val="Obsah1"/>
        <w:rPr>
          <w:rFonts w:eastAsiaTheme="minorEastAsia"/>
          <w:b w:val="0"/>
          <w:caps w:val="0"/>
          <w:noProof/>
          <w:spacing w:val="0"/>
          <w:sz w:val="22"/>
          <w:szCs w:val="22"/>
          <w:lang w:eastAsia="cs-CZ"/>
        </w:rPr>
      </w:pPr>
      <w:hyperlink w:anchor="_Toc120300388" w:history="1">
        <w:r w:rsidR="00DE61C7" w:rsidRPr="002A5768">
          <w:rPr>
            <w:rStyle w:val="Hypertextovodkaz"/>
            <w14:scene3d>
              <w14:camera w14:prst="orthographicFront"/>
              <w14:lightRig w14:rig="threePt" w14:dir="t">
                <w14:rot w14:lat="0" w14:lon="0" w14:rev="0"/>
              </w14:lightRig>
            </w14:scene3d>
          </w:rPr>
          <w:t>3.</w:t>
        </w:r>
        <w:r w:rsidR="00DE61C7" w:rsidRPr="002A5768">
          <w:rPr>
            <w:rFonts w:eastAsiaTheme="minorEastAsia"/>
            <w:b w:val="0"/>
            <w:caps w:val="0"/>
            <w:noProof/>
            <w:spacing w:val="0"/>
            <w:sz w:val="22"/>
            <w:szCs w:val="22"/>
            <w:lang w:eastAsia="cs-CZ"/>
          </w:rPr>
          <w:tab/>
        </w:r>
        <w:r w:rsidR="00DE61C7" w:rsidRPr="002A5768">
          <w:rPr>
            <w:rStyle w:val="Hypertextovodkaz"/>
          </w:rPr>
          <w:t>KOORDINACE S JINÝMI STAVBAMI A DOKUMENTY</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_Toc120300388 \h </w:instrText>
        </w:r>
        <w:r w:rsidR="00DE61C7" w:rsidRPr="002A5768">
          <w:rPr>
            <w:noProof/>
            <w:webHidden/>
          </w:rPr>
        </w:r>
        <w:r w:rsidR="00DE61C7" w:rsidRPr="002A5768">
          <w:rPr>
            <w:noProof/>
            <w:webHidden/>
          </w:rPr>
          <w:fldChar w:fldCharType="separate"/>
        </w:r>
        <w:r w:rsidR="00DE61C7" w:rsidRPr="002A5768">
          <w:rPr>
            <w:noProof/>
            <w:webHidden/>
          </w:rPr>
          <w:t>9</w:t>
        </w:r>
        <w:r w:rsidR="00DE61C7" w:rsidRPr="002A5768">
          <w:rPr>
            <w:noProof/>
            <w:webHidden/>
          </w:rPr>
          <w:fldChar w:fldCharType="end"/>
        </w:r>
      </w:hyperlink>
    </w:p>
    <w:p w14:paraId="3D8FA548" w14:textId="2EFBA008" w:rsidR="00DE61C7" w:rsidRPr="002A5768" w:rsidRDefault="00001074">
      <w:pPr>
        <w:pStyle w:val="Obsah2"/>
        <w:rPr>
          <w:rFonts w:eastAsiaTheme="minorEastAsia"/>
          <w:noProof/>
          <w:spacing w:val="0"/>
          <w:sz w:val="22"/>
          <w:szCs w:val="22"/>
          <w:lang w:eastAsia="cs-CZ"/>
        </w:rPr>
      </w:pPr>
      <w:hyperlink w:anchor="_Toc120300389" w:history="1">
        <w:r w:rsidR="00DE61C7" w:rsidRPr="002A5768">
          <w:rPr>
            <w:rStyle w:val="Hypertextovodkaz"/>
          </w:rPr>
          <w:t>3.1</w:t>
        </w:r>
        <w:r w:rsidR="00DE61C7" w:rsidRPr="002A5768">
          <w:rPr>
            <w:rFonts w:eastAsiaTheme="minorEastAsia"/>
            <w:noProof/>
            <w:spacing w:val="0"/>
            <w:sz w:val="22"/>
            <w:szCs w:val="22"/>
            <w:lang w:eastAsia="cs-CZ"/>
          </w:rPr>
          <w:tab/>
        </w:r>
        <w:r w:rsidR="00DE61C7" w:rsidRPr="002A5768">
          <w:rPr>
            <w:rStyle w:val="Hypertextovodkaz"/>
          </w:rPr>
          <w:t>Koordinace s dalšími záměry Správy železnic</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_Toc120300389 \h </w:instrText>
        </w:r>
        <w:r w:rsidR="00DE61C7" w:rsidRPr="002A5768">
          <w:rPr>
            <w:noProof/>
            <w:webHidden/>
          </w:rPr>
        </w:r>
        <w:r w:rsidR="00DE61C7" w:rsidRPr="002A5768">
          <w:rPr>
            <w:noProof/>
            <w:webHidden/>
          </w:rPr>
          <w:fldChar w:fldCharType="separate"/>
        </w:r>
        <w:r w:rsidR="00DE61C7" w:rsidRPr="002A5768">
          <w:rPr>
            <w:noProof/>
            <w:webHidden/>
          </w:rPr>
          <w:t>9</w:t>
        </w:r>
        <w:r w:rsidR="00DE61C7" w:rsidRPr="002A5768">
          <w:rPr>
            <w:noProof/>
            <w:webHidden/>
          </w:rPr>
          <w:fldChar w:fldCharType="end"/>
        </w:r>
      </w:hyperlink>
    </w:p>
    <w:p w14:paraId="4AC49645" w14:textId="0EF6C713" w:rsidR="00DE61C7" w:rsidRPr="002A5768" w:rsidRDefault="00001074">
      <w:pPr>
        <w:pStyle w:val="Obsah2"/>
        <w:rPr>
          <w:rFonts w:eastAsiaTheme="minorEastAsia"/>
          <w:noProof/>
          <w:spacing w:val="0"/>
          <w:sz w:val="22"/>
          <w:szCs w:val="22"/>
          <w:lang w:eastAsia="cs-CZ"/>
        </w:rPr>
      </w:pPr>
      <w:hyperlink w:anchor="_Toc120300390" w:history="1">
        <w:r w:rsidR="00DE61C7" w:rsidRPr="002A5768">
          <w:rPr>
            <w:rStyle w:val="Hypertextovodkaz"/>
          </w:rPr>
          <w:t>3.2</w:t>
        </w:r>
        <w:r w:rsidR="00DE61C7" w:rsidRPr="002A5768">
          <w:rPr>
            <w:rFonts w:eastAsiaTheme="minorEastAsia"/>
            <w:noProof/>
            <w:spacing w:val="0"/>
            <w:sz w:val="22"/>
            <w:szCs w:val="22"/>
            <w:lang w:eastAsia="cs-CZ"/>
          </w:rPr>
          <w:tab/>
        </w:r>
        <w:r w:rsidR="00DE61C7" w:rsidRPr="002A5768">
          <w:rPr>
            <w:rStyle w:val="Hypertextovodkaz"/>
          </w:rPr>
          <w:t>Koordinace s ostatními stavbami třetích stran</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_Toc120300390 \h </w:instrText>
        </w:r>
        <w:r w:rsidR="00DE61C7" w:rsidRPr="002A5768">
          <w:rPr>
            <w:noProof/>
            <w:webHidden/>
          </w:rPr>
        </w:r>
        <w:r w:rsidR="00DE61C7" w:rsidRPr="002A5768">
          <w:rPr>
            <w:noProof/>
            <w:webHidden/>
          </w:rPr>
          <w:fldChar w:fldCharType="separate"/>
        </w:r>
        <w:r w:rsidR="00DE61C7" w:rsidRPr="002A5768">
          <w:rPr>
            <w:noProof/>
            <w:webHidden/>
          </w:rPr>
          <w:t>9</w:t>
        </w:r>
        <w:r w:rsidR="00DE61C7" w:rsidRPr="002A5768">
          <w:rPr>
            <w:noProof/>
            <w:webHidden/>
          </w:rPr>
          <w:fldChar w:fldCharType="end"/>
        </w:r>
      </w:hyperlink>
    </w:p>
    <w:p w14:paraId="72C5AA1B" w14:textId="5E05E3EA" w:rsidR="00DE61C7" w:rsidRPr="002A5768" w:rsidRDefault="00001074">
      <w:pPr>
        <w:pStyle w:val="Obsah2"/>
        <w:rPr>
          <w:rFonts w:eastAsiaTheme="minorEastAsia"/>
          <w:noProof/>
          <w:spacing w:val="0"/>
          <w:sz w:val="22"/>
          <w:szCs w:val="22"/>
          <w:lang w:eastAsia="cs-CZ"/>
        </w:rPr>
      </w:pPr>
      <w:hyperlink w:anchor="_Toc120300391" w:history="1">
        <w:r w:rsidR="00DE61C7" w:rsidRPr="002A5768">
          <w:rPr>
            <w:rStyle w:val="Hypertextovodkaz"/>
          </w:rPr>
          <w:t>3.3</w:t>
        </w:r>
        <w:r w:rsidR="00DE61C7" w:rsidRPr="002A5768">
          <w:rPr>
            <w:rFonts w:eastAsiaTheme="minorEastAsia"/>
            <w:noProof/>
            <w:spacing w:val="0"/>
            <w:sz w:val="22"/>
            <w:szCs w:val="22"/>
            <w:lang w:eastAsia="cs-CZ"/>
          </w:rPr>
          <w:tab/>
        </w:r>
        <w:r w:rsidR="00DE61C7" w:rsidRPr="002A5768">
          <w:rPr>
            <w:rStyle w:val="Hypertextovodkaz"/>
          </w:rPr>
          <w:t>Koordinace s dokumenty</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_Toc120300391 \h </w:instrText>
        </w:r>
        <w:r w:rsidR="00DE61C7" w:rsidRPr="002A5768">
          <w:rPr>
            <w:noProof/>
            <w:webHidden/>
          </w:rPr>
        </w:r>
        <w:r w:rsidR="00DE61C7" w:rsidRPr="002A5768">
          <w:rPr>
            <w:noProof/>
            <w:webHidden/>
          </w:rPr>
          <w:fldChar w:fldCharType="separate"/>
        </w:r>
        <w:r w:rsidR="00DE61C7" w:rsidRPr="002A5768">
          <w:rPr>
            <w:noProof/>
            <w:webHidden/>
          </w:rPr>
          <w:t>10</w:t>
        </w:r>
        <w:r w:rsidR="00DE61C7" w:rsidRPr="002A5768">
          <w:rPr>
            <w:noProof/>
            <w:webHidden/>
          </w:rPr>
          <w:fldChar w:fldCharType="end"/>
        </w:r>
      </w:hyperlink>
    </w:p>
    <w:p w14:paraId="241BD43B" w14:textId="71093295" w:rsidR="00DE61C7" w:rsidRPr="002A5768" w:rsidRDefault="00001074">
      <w:pPr>
        <w:pStyle w:val="Obsah1"/>
        <w:rPr>
          <w:rFonts w:eastAsiaTheme="minorEastAsia"/>
          <w:b w:val="0"/>
          <w:caps w:val="0"/>
          <w:noProof/>
          <w:spacing w:val="0"/>
          <w:sz w:val="22"/>
          <w:szCs w:val="22"/>
          <w:lang w:eastAsia="cs-CZ"/>
        </w:rPr>
      </w:pPr>
      <w:hyperlink w:anchor="_Toc120300392" w:history="1">
        <w:r w:rsidR="00DE61C7" w:rsidRPr="002A5768">
          <w:rPr>
            <w:rStyle w:val="Hypertextovodkaz"/>
            <w14:scene3d>
              <w14:camera w14:prst="orthographicFront"/>
              <w14:lightRig w14:rig="threePt" w14:dir="t">
                <w14:rot w14:lat="0" w14:lon="0" w14:rev="0"/>
              </w14:lightRig>
            </w14:scene3d>
          </w:rPr>
          <w:t>4.</w:t>
        </w:r>
        <w:r w:rsidR="00DE61C7" w:rsidRPr="002A5768">
          <w:rPr>
            <w:rFonts w:eastAsiaTheme="minorEastAsia"/>
            <w:b w:val="0"/>
            <w:caps w:val="0"/>
            <w:noProof/>
            <w:spacing w:val="0"/>
            <w:sz w:val="22"/>
            <w:szCs w:val="22"/>
            <w:lang w:eastAsia="cs-CZ"/>
          </w:rPr>
          <w:tab/>
        </w:r>
        <w:r w:rsidR="00DE61C7" w:rsidRPr="002A5768">
          <w:rPr>
            <w:rStyle w:val="Hypertextovodkaz"/>
          </w:rPr>
          <w:t>POŽADAVKY NA TECHNICKÉ ŘEŠENÍ</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_Toc120300392 \h </w:instrText>
        </w:r>
        <w:r w:rsidR="00DE61C7" w:rsidRPr="002A5768">
          <w:rPr>
            <w:noProof/>
            <w:webHidden/>
          </w:rPr>
        </w:r>
        <w:r w:rsidR="00DE61C7" w:rsidRPr="002A5768">
          <w:rPr>
            <w:noProof/>
            <w:webHidden/>
          </w:rPr>
          <w:fldChar w:fldCharType="separate"/>
        </w:r>
        <w:r w:rsidR="00DE61C7" w:rsidRPr="002A5768">
          <w:rPr>
            <w:noProof/>
            <w:webHidden/>
          </w:rPr>
          <w:t>10</w:t>
        </w:r>
        <w:r w:rsidR="00DE61C7" w:rsidRPr="002A5768">
          <w:rPr>
            <w:noProof/>
            <w:webHidden/>
          </w:rPr>
          <w:fldChar w:fldCharType="end"/>
        </w:r>
      </w:hyperlink>
    </w:p>
    <w:p w14:paraId="5AA9B02D" w14:textId="039EAFC2" w:rsidR="00DE61C7" w:rsidRPr="002A5768" w:rsidRDefault="00001074">
      <w:pPr>
        <w:pStyle w:val="Obsah2"/>
        <w:rPr>
          <w:rFonts w:eastAsiaTheme="minorEastAsia"/>
          <w:noProof/>
          <w:spacing w:val="0"/>
          <w:sz w:val="22"/>
          <w:szCs w:val="22"/>
          <w:lang w:eastAsia="cs-CZ"/>
        </w:rPr>
      </w:pPr>
      <w:hyperlink w:anchor="_Toc120300393" w:history="1">
        <w:r w:rsidR="00DE61C7" w:rsidRPr="002A5768">
          <w:rPr>
            <w:rStyle w:val="Hypertextovodkaz"/>
          </w:rPr>
          <w:t>4.1</w:t>
        </w:r>
        <w:r w:rsidR="00DE61C7" w:rsidRPr="002A5768">
          <w:rPr>
            <w:rFonts w:eastAsiaTheme="minorEastAsia"/>
            <w:noProof/>
            <w:spacing w:val="0"/>
            <w:sz w:val="22"/>
            <w:szCs w:val="22"/>
            <w:lang w:eastAsia="cs-CZ"/>
          </w:rPr>
          <w:tab/>
        </w:r>
        <w:r w:rsidR="00DE61C7" w:rsidRPr="002A5768">
          <w:rPr>
            <w:rStyle w:val="Hypertextovodkaz"/>
          </w:rPr>
          <w:t>Všeobecně</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_Toc120300393 \h </w:instrText>
        </w:r>
        <w:r w:rsidR="00DE61C7" w:rsidRPr="002A5768">
          <w:rPr>
            <w:noProof/>
            <w:webHidden/>
          </w:rPr>
        </w:r>
        <w:r w:rsidR="00DE61C7" w:rsidRPr="002A5768">
          <w:rPr>
            <w:noProof/>
            <w:webHidden/>
          </w:rPr>
          <w:fldChar w:fldCharType="separate"/>
        </w:r>
        <w:r w:rsidR="00DE61C7" w:rsidRPr="002A5768">
          <w:rPr>
            <w:noProof/>
            <w:webHidden/>
          </w:rPr>
          <w:t>10</w:t>
        </w:r>
        <w:r w:rsidR="00DE61C7" w:rsidRPr="002A5768">
          <w:rPr>
            <w:noProof/>
            <w:webHidden/>
          </w:rPr>
          <w:fldChar w:fldCharType="end"/>
        </w:r>
      </w:hyperlink>
    </w:p>
    <w:p w14:paraId="3AD898E5" w14:textId="0D2021E2" w:rsidR="00DE61C7" w:rsidRPr="002A5768" w:rsidRDefault="00001074">
      <w:pPr>
        <w:pStyle w:val="Obsah2"/>
        <w:rPr>
          <w:rFonts w:eastAsiaTheme="minorEastAsia"/>
          <w:noProof/>
          <w:spacing w:val="0"/>
          <w:sz w:val="22"/>
          <w:szCs w:val="22"/>
          <w:lang w:eastAsia="cs-CZ"/>
        </w:rPr>
      </w:pPr>
      <w:hyperlink w:anchor="_Toc120300394" w:history="1">
        <w:r w:rsidR="00DE61C7" w:rsidRPr="002A5768">
          <w:rPr>
            <w:rStyle w:val="Hypertextovodkaz"/>
          </w:rPr>
          <w:t>4.2</w:t>
        </w:r>
        <w:r w:rsidR="00DE61C7" w:rsidRPr="002A5768">
          <w:rPr>
            <w:rFonts w:eastAsiaTheme="minorEastAsia"/>
            <w:noProof/>
            <w:spacing w:val="0"/>
            <w:sz w:val="22"/>
            <w:szCs w:val="22"/>
            <w:lang w:eastAsia="cs-CZ"/>
          </w:rPr>
          <w:tab/>
        </w:r>
        <w:r w:rsidR="00DE61C7" w:rsidRPr="002A5768">
          <w:rPr>
            <w:rStyle w:val="Hypertextovodkaz"/>
          </w:rPr>
          <w:t>Geodetická dokumentace</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_Toc120300394 \h </w:instrText>
        </w:r>
        <w:r w:rsidR="00DE61C7" w:rsidRPr="002A5768">
          <w:rPr>
            <w:noProof/>
            <w:webHidden/>
          </w:rPr>
        </w:r>
        <w:r w:rsidR="00DE61C7" w:rsidRPr="002A5768">
          <w:rPr>
            <w:noProof/>
            <w:webHidden/>
          </w:rPr>
          <w:fldChar w:fldCharType="separate"/>
        </w:r>
        <w:r w:rsidR="00DE61C7" w:rsidRPr="002A5768">
          <w:rPr>
            <w:noProof/>
            <w:webHidden/>
          </w:rPr>
          <w:t>12</w:t>
        </w:r>
        <w:r w:rsidR="00DE61C7" w:rsidRPr="002A5768">
          <w:rPr>
            <w:noProof/>
            <w:webHidden/>
          </w:rPr>
          <w:fldChar w:fldCharType="end"/>
        </w:r>
      </w:hyperlink>
    </w:p>
    <w:p w14:paraId="226E6E46" w14:textId="3D1B49C0" w:rsidR="00DE61C7" w:rsidRPr="002A5768" w:rsidRDefault="00001074">
      <w:pPr>
        <w:pStyle w:val="Obsah2"/>
        <w:rPr>
          <w:rFonts w:eastAsiaTheme="minorEastAsia"/>
          <w:noProof/>
          <w:spacing w:val="0"/>
          <w:sz w:val="22"/>
          <w:szCs w:val="22"/>
          <w:lang w:eastAsia="cs-CZ"/>
        </w:rPr>
      </w:pPr>
      <w:hyperlink w:anchor="_Toc120300395" w:history="1">
        <w:r w:rsidR="00DE61C7" w:rsidRPr="002A5768">
          <w:rPr>
            <w:rStyle w:val="Hypertextovodkaz"/>
          </w:rPr>
          <w:t>4.3</w:t>
        </w:r>
        <w:r w:rsidR="00DE61C7" w:rsidRPr="002A5768">
          <w:rPr>
            <w:rFonts w:eastAsiaTheme="minorEastAsia"/>
            <w:noProof/>
            <w:spacing w:val="0"/>
            <w:sz w:val="22"/>
            <w:szCs w:val="22"/>
            <w:lang w:eastAsia="cs-CZ"/>
          </w:rPr>
          <w:tab/>
        </w:r>
        <w:r w:rsidR="00DE61C7" w:rsidRPr="002A5768">
          <w:rPr>
            <w:rStyle w:val="Hypertextovodkaz"/>
          </w:rPr>
          <w:t>Životní prostředí, EIA, odpady</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_Toc120300395 \h </w:instrText>
        </w:r>
        <w:r w:rsidR="00DE61C7" w:rsidRPr="002A5768">
          <w:rPr>
            <w:noProof/>
            <w:webHidden/>
          </w:rPr>
        </w:r>
        <w:r w:rsidR="00DE61C7" w:rsidRPr="002A5768">
          <w:rPr>
            <w:noProof/>
            <w:webHidden/>
          </w:rPr>
          <w:fldChar w:fldCharType="separate"/>
        </w:r>
        <w:r w:rsidR="00DE61C7" w:rsidRPr="002A5768">
          <w:rPr>
            <w:noProof/>
            <w:webHidden/>
          </w:rPr>
          <w:t>12</w:t>
        </w:r>
        <w:r w:rsidR="00DE61C7" w:rsidRPr="002A5768">
          <w:rPr>
            <w:noProof/>
            <w:webHidden/>
          </w:rPr>
          <w:fldChar w:fldCharType="end"/>
        </w:r>
      </w:hyperlink>
    </w:p>
    <w:p w14:paraId="0189282F" w14:textId="789ECAD3" w:rsidR="00DE61C7" w:rsidRPr="002A5768" w:rsidRDefault="00001074">
      <w:pPr>
        <w:pStyle w:val="Obsah2"/>
        <w:rPr>
          <w:rFonts w:eastAsiaTheme="minorEastAsia"/>
          <w:noProof/>
          <w:spacing w:val="0"/>
          <w:sz w:val="22"/>
          <w:szCs w:val="22"/>
          <w:lang w:eastAsia="cs-CZ"/>
        </w:rPr>
      </w:pPr>
      <w:hyperlink w:anchor="_Toc120300396" w:history="1">
        <w:r w:rsidR="00DE61C7" w:rsidRPr="002A5768">
          <w:rPr>
            <w:rStyle w:val="Hypertextovodkaz"/>
          </w:rPr>
          <w:t>4.4</w:t>
        </w:r>
        <w:r w:rsidR="00DE61C7" w:rsidRPr="002A5768">
          <w:rPr>
            <w:rFonts w:eastAsiaTheme="minorEastAsia"/>
            <w:noProof/>
            <w:spacing w:val="0"/>
            <w:sz w:val="22"/>
            <w:szCs w:val="22"/>
            <w:lang w:eastAsia="cs-CZ"/>
          </w:rPr>
          <w:tab/>
        </w:r>
        <w:r w:rsidR="00DE61C7" w:rsidRPr="002A5768">
          <w:rPr>
            <w:rStyle w:val="Hypertextovodkaz"/>
          </w:rPr>
          <w:t>Přírodovědný průzkum</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_Toc120300396 \h </w:instrText>
        </w:r>
        <w:r w:rsidR="00DE61C7" w:rsidRPr="002A5768">
          <w:rPr>
            <w:noProof/>
            <w:webHidden/>
          </w:rPr>
        </w:r>
        <w:r w:rsidR="00DE61C7" w:rsidRPr="002A5768">
          <w:rPr>
            <w:noProof/>
            <w:webHidden/>
          </w:rPr>
          <w:fldChar w:fldCharType="separate"/>
        </w:r>
        <w:r w:rsidR="00DE61C7" w:rsidRPr="002A5768">
          <w:rPr>
            <w:noProof/>
            <w:webHidden/>
          </w:rPr>
          <w:t>13</w:t>
        </w:r>
        <w:r w:rsidR="00DE61C7" w:rsidRPr="002A5768">
          <w:rPr>
            <w:noProof/>
            <w:webHidden/>
          </w:rPr>
          <w:fldChar w:fldCharType="end"/>
        </w:r>
      </w:hyperlink>
    </w:p>
    <w:p w14:paraId="05D741C2" w14:textId="3805280C" w:rsidR="00DE61C7" w:rsidRPr="002A5768" w:rsidRDefault="00001074">
      <w:pPr>
        <w:pStyle w:val="Obsah2"/>
        <w:rPr>
          <w:rFonts w:eastAsiaTheme="minorEastAsia"/>
          <w:noProof/>
          <w:spacing w:val="0"/>
          <w:sz w:val="22"/>
          <w:szCs w:val="22"/>
          <w:lang w:eastAsia="cs-CZ"/>
        </w:rPr>
      </w:pPr>
      <w:hyperlink w:anchor="_Toc120300397" w:history="1">
        <w:r w:rsidR="00DE61C7" w:rsidRPr="002A5768">
          <w:rPr>
            <w:rStyle w:val="Hypertextovodkaz"/>
          </w:rPr>
          <w:t>4.5</w:t>
        </w:r>
        <w:r w:rsidR="00DE61C7" w:rsidRPr="002A5768">
          <w:rPr>
            <w:rFonts w:eastAsiaTheme="minorEastAsia"/>
            <w:noProof/>
            <w:spacing w:val="0"/>
            <w:sz w:val="22"/>
            <w:szCs w:val="22"/>
            <w:lang w:eastAsia="cs-CZ"/>
          </w:rPr>
          <w:tab/>
        </w:r>
        <w:r w:rsidR="00DE61C7" w:rsidRPr="002A5768">
          <w:rPr>
            <w:rStyle w:val="Hypertextovodkaz"/>
          </w:rPr>
          <w:t>Dopravní technologie</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_Toc120300397 \h </w:instrText>
        </w:r>
        <w:r w:rsidR="00DE61C7" w:rsidRPr="002A5768">
          <w:rPr>
            <w:noProof/>
            <w:webHidden/>
          </w:rPr>
        </w:r>
        <w:r w:rsidR="00DE61C7" w:rsidRPr="002A5768">
          <w:rPr>
            <w:noProof/>
            <w:webHidden/>
          </w:rPr>
          <w:fldChar w:fldCharType="separate"/>
        </w:r>
        <w:r w:rsidR="00DE61C7" w:rsidRPr="002A5768">
          <w:rPr>
            <w:noProof/>
            <w:webHidden/>
          </w:rPr>
          <w:t>13</w:t>
        </w:r>
        <w:r w:rsidR="00DE61C7" w:rsidRPr="002A5768">
          <w:rPr>
            <w:noProof/>
            <w:webHidden/>
          </w:rPr>
          <w:fldChar w:fldCharType="end"/>
        </w:r>
      </w:hyperlink>
    </w:p>
    <w:p w14:paraId="2E02692D" w14:textId="57E621A5" w:rsidR="00DE61C7" w:rsidRPr="002A5768" w:rsidRDefault="00001074">
      <w:pPr>
        <w:pStyle w:val="Obsah2"/>
        <w:rPr>
          <w:rFonts w:eastAsiaTheme="minorEastAsia"/>
          <w:noProof/>
          <w:spacing w:val="0"/>
          <w:sz w:val="22"/>
          <w:szCs w:val="22"/>
          <w:lang w:eastAsia="cs-CZ"/>
        </w:rPr>
      </w:pPr>
      <w:hyperlink w:anchor="_Toc120300398" w:history="1">
        <w:r w:rsidR="00DE61C7" w:rsidRPr="002A5768">
          <w:rPr>
            <w:rStyle w:val="Hypertextovodkaz"/>
          </w:rPr>
          <w:t>4.6</w:t>
        </w:r>
        <w:r w:rsidR="00DE61C7" w:rsidRPr="002A5768">
          <w:rPr>
            <w:rFonts w:eastAsiaTheme="minorEastAsia"/>
            <w:noProof/>
            <w:spacing w:val="0"/>
            <w:sz w:val="22"/>
            <w:szCs w:val="22"/>
            <w:lang w:eastAsia="cs-CZ"/>
          </w:rPr>
          <w:tab/>
        </w:r>
        <w:r w:rsidR="00DE61C7" w:rsidRPr="002A5768">
          <w:rPr>
            <w:rStyle w:val="Hypertextovodkaz"/>
          </w:rPr>
          <w:t>Aktualizace ekonomického hodnocení</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_Toc120300398 \h </w:instrText>
        </w:r>
        <w:r w:rsidR="00DE61C7" w:rsidRPr="002A5768">
          <w:rPr>
            <w:noProof/>
            <w:webHidden/>
          </w:rPr>
        </w:r>
        <w:r w:rsidR="00DE61C7" w:rsidRPr="002A5768">
          <w:rPr>
            <w:noProof/>
            <w:webHidden/>
          </w:rPr>
          <w:fldChar w:fldCharType="separate"/>
        </w:r>
        <w:r w:rsidR="00DE61C7" w:rsidRPr="002A5768">
          <w:rPr>
            <w:noProof/>
            <w:webHidden/>
          </w:rPr>
          <w:t>14</w:t>
        </w:r>
        <w:r w:rsidR="00DE61C7" w:rsidRPr="002A5768">
          <w:rPr>
            <w:noProof/>
            <w:webHidden/>
          </w:rPr>
          <w:fldChar w:fldCharType="end"/>
        </w:r>
      </w:hyperlink>
    </w:p>
    <w:p w14:paraId="2D899D14" w14:textId="74E42ED2" w:rsidR="00DE61C7" w:rsidRPr="002A5768" w:rsidRDefault="00001074">
      <w:pPr>
        <w:pStyle w:val="Obsah2"/>
        <w:rPr>
          <w:rFonts w:eastAsiaTheme="minorEastAsia"/>
          <w:noProof/>
          <w:spacing w:val="0"/>
          <w:sz w:val="22"/>
          <w:szCs w:val="22"/>
          <w:lang w:eastAsia="cs-CZ"/>
        </w:rPr>
      </w:pPr>
      <w:hyperlink w:anchor="_Toc120300399" w:history="1">
        <w:r w:rsidR="00DE61C7" w:rsidRPr="002A5768">
          <w:rPr>
            <w:rStyle w:val="Hypertextovodkaz"/>
          </w:rPr>
          <w:t>4.7</w:t>
        </w:r>
        <w:r w:rsidR="00DE61C7" w:rsidRPr="002A5768">
          <w:rPr>
            <w:rFonts w:eastAsiaTheme="minorEastAsia"/>
            <w:noProof/>
            <w:spacing w:val="0"/>
            <w:sz w:val="22"/>
            <w:szCs w:val="22"/>
            <w:lang w:eastAsia="cs-CZ"/>
          </w:rPr>
          <w:tab/>
        </w:r>
        <w:r w:rsidR="00DE61C7" w:rsidRPr="002A5768">
          <w:rPr>
            <w:rStyle w:val="Hypertextovodkaz"/>
          </w:rPr>
          <w:t>Silnoproudá zařízení a energetika, trakční napájení</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_Toc120300399 \h </w:instrText>
        </w:r>
        <w:r w:rsidR="00DE61C7" w:rsidRPr="002A5768">
          <w:rPr>
            <w:noProof/>
            <w:webHidden/>
          </w:rPr>
        </w:r>
        <w:r w:rsidR="00DE61C7" w:rsidRPr="002A5768">
          <w:rPr>
            <w:noProof/>
            <w:webHidden/>
          </w:rPr>
          <w:fldChar w:fldCharType="separate"/>
        </w:r>
        <w:r w:rsidR="00DE61C7" w:rsidRPr="002A5768">
          <w:rPr>
            <w:noProof/>
            <w:webHidden/>
          </w:rPr>
          <w:t>14</w:t>
        </w:r>
        <w:r w:rsidR="00DE61C7" w:rsidRPr="002A5768">
          <w:rPr>
            <w:noProof/>
            <w:webHidden/>
          </w:rPr>
          <w:fldChar w:fldCharType="end"/>
        </w:r>
      </w:hyperlink>
    </w:p>
    <w:p w14:paraId="135BC586" w14:textId="32627EF4" w:rsidR="00DE61C7" w:rsidRPr="002A5768" w:rsidRDefault="00001074">
      <w:pPr>
        <w:pStyle w:val="Obsah2"/>
        <w:rPr>
          <w:rFonts w:eastAsiaTheme="minorEastAsia"/>
          <w:noProof/>
          <w:spacing w:val="0"/>
          <w:sz w:val="22"/>
          <w:szCs w:val="22"/>
          <w:lang w:eastAsia="cs-CZ"/>
        </w:rPr>
      </w:pPr>
      <w:hyperlink w:anchor="_Toc120300400" w:history="1">
        <w:r w:rsidR="00DE61C7" w:rsidRPr="002A5768">
          <w:rPr>
            <w:rStyle w:val="Hypertextovodkaz"/>
          </w:rPr>
          <w:t>4.8</w:t>
        </w:r>
        <w:r w:rsidR="00DE61C7" w:rsidRPr="002A5768">
          <w:rPr>
            <w:rFonts w:eastAsiaTheme="minorEastAsia"/>
            <w:noProof/>
            <w:spacing w:val="0"/>
            <w:sz w:val="22"/>
            <w:szCs w:val="22"/>
            <w:lang w:eastAsia="cs-CZ"/>
          </w:rPr>
          <w:tab/>
        </w:r>
        <w:r w:rsidR="00DE61C7" w:rsidRPr="002A5768">
          <w:rPr>
            <w:rStyle w:val="Hypertextovodkaz"/>
          </w:rPr>
          <w:t>Železniční svršek a spodek</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_Toc120300400 \h </w:instrText>
        </w:r>
        <w:r w:rsidR="00DE61C7" w:rsidRPr="002A5768">
          <w:rPr>
            <w:noProof/>
            <w:webHidden/>
          </w:rPr>
        </w:r>
        <w:r w:rsidR="00DE61C7" w:rsidRPr="002A5768">
          <w:rPr>
            <w:noProof/>
            <w:webHidden/>
          </w:rPr>
          <w:fldChar w:fldCharType="separate"/>
        </w:r>
        <w:r w:rsidR="00DE61C7" w:rsidRPr="002A5768">
          <w:rPr>
            <w:noProof/>
            <w:webHidden/>
          </w:rPr>
          <w:t>15</w:t>
        </w:r>
        <w:r w:rsidR="00DE61C7" w:rsidRPr="002A5768">
          <w:rPr>
            <w:noProof/>
            <w:webHidden/>
          </w:rPr>
          <w:fldChar w:fldCharType="end"/>
        </w:r>
      </w:hyperlink>
    </w:p>
    <w:p w14:paraId="42B558D2" w14:textId="6BC99CB1" w:rsidR="00DE61C7" w:rsidRPr="002A5768" w:rsidRDefault="00001074">
      <w:pPr>
        <w:pStyle w:val="Obsah2"/>
        <w:rPr>
          <w:rFonts w:eastAsiaTheme="minorEastAsia"/>
          <w:noProof/>
          <w:spacing w:val="0"/>
          <w:sz w:val="22"/>
          <w:szCs w:val="22"/>
          <w:lang w:eastAsia="cs-CZ"/>
        </w:rPr>
      </w:pPr>
      <w:hyperlink w:anchor="_Toc120300401" w:history="1">
        <w:r w:rsidR="00DE61C7" w:rsidRPr="002A5768">
          <w:rPr>
            <w:rStyle w:val="Hypertextovodkaz"/>
          </w:rPr>
          <w:t>4.9</w:t>
        </w:r>
        <w:r w:rsidR="00DE61C7" w:rsidRPr="002A5768">
          <w:rPr>
            <w:rFonts w:eastAsiaTheme="minorEastAsia"/>
            <w:noProof/>
            <w:spacing w:val="0"/>
            <w:sz w:val="22"/>
            <w:szCs w:val="22"/>
            <w:lang w:eastAsia="cs-CZ"/>
          </w:rPr>
          <w:tab/>
        </w:r>
        <w:r w:rsidR="00DE61C7" w:rsidRPr="002A5768">
          <w:rPr>
            <w:rStyle w:val="Hypertextovodkaz"/>
          </w:rPr>
          <w:t>Železniční spodek – konstrukce (nástupiště, přejezdy)</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_Toc120300401 \h </w:instrText>
        </w:r>
        <w:r w:rsidR="00DE61C7" w:rsidRPr="002A5768">
          <w:rPr>
            <w:noProof/>
            <w:webHidden/>
          </w:rPr>
        </w:r>
        <w:r w:rsidR="00DE61C7" w:rsidRPr="002A5768">
          <w:rPr>
            <w:noProof/>
            <w:webHidden/>
          </w:rPr>
          <w:fldChar w:fldCharType="separate"/>
        </w:r>
        <w:r w:rsidR="00DE61C7" w:rsidRPr="002A5768">
          <w:rPr>
            <w:noProof/>
            <w:webHidden/>
          </w:rPr>
          <w:t>15</w:t>
        </w:r>
        <w:r w:rsidR="00DE61C7" w:rsidRPr="002A5768">
          <w:rPr>
            <w:noProof/>
            <w:webHidden/>
          </w:rPr>
          <w:fldChar w:fldCharType="end"/>
        </w:r>
      </w:hyperlink>
    </w:p>
    <w:p w14:paraId="421D35C9" w14:textId="2B2CFB81" w:rsidR="00DE61C7" w:rsidRPr="002A5768" w:rsidRDefault="00001074">
      <w:pPr>
        <w:pStyle w:val="Obsah2"/>
        <w:rPr>
          <w:rFonts w:eastAsiaTheme="minorEastAsia"/>
          <w:noProof/>
          <w:spacing w:val="0"/>
          <w:sz w:val="22"/>
          <w:szCs w:val="22"/>
          <w:lang w:eastAsia="cs-CZ"/>
        </w:rPr>
      </w:pPr>
      <w:hyperlink w:anchor="_Toc120300402" w:history="1">
        <w:r w:rsidR="00DE61C7" w:rsidRPr="002A5768">
          <w:rPr>
            <w:rStyle w:val="Hypertextovodkaz"/>
          </w:rPr>
          <w:t>4.10</w:t>
        </w:r>
        <w:r w:rsidR="00DE61C7" w:rsidRPr="002A5768">
          <w:rPr>
            <w:rFonts w:eastAsiaTheme="minorEastAsia"/>
            <w:noProof/>
            <w:spacing w:val="0"/>
            <w:sz w:val="22"/>
            <w:szCs w:val="22"/>
            <w:lang w:eastAsia="cs-CZ"/>
          </w:rPr>
          <w:tab/>
        </w:r>
        <w:r w:rsidR="00DE61C7" w:rsidRPr="002A5768">
          <w:rPr>
            <w:rStyle w:val="Hypertextovodkaz"/>
          </w:rPr>
          <w:t>Mosty a inženýrské konstrukce</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_Toc120300402 \h </w:instrText>
        </w:r>
        <w:r w:rsidR="00DE61C7" w:rsidRPr="002A5768">
          <w:rPr>
            <w:noProof/>
            <w:webHidden/>
          </w:rPr>
        </w:r>
        <w:r w:rsidR="00DE61C7" w:rsidRPr="002A5768">
          <w:rPr>
            <w:noProof/>
            <w:webHidden/>
          </w:rPr>
          <w:fldChar w:fldCharType="separate"/>
        </w:r>
        <w:r w:rsidR="00DE61C7" w:rsidRPr="002A5768">
          <w:rPr>
            <w:noProof/>
            <w:webHidden/>
          </w:rPr>
          <w:t>15</w:t>
        </w:r>
        <w:r w:rsidR="00DE61C7" w:rsidRPr="002A5768">
          <w:rPr>
            <w:noProof/>
            <w:webHidden/>
          </w:rPr>
          <w:fldChar w:fldCharType="end"/>
        </w:r>
      </w:hyperlink>
    </w:p>
    <w:p w14:paraId="75A538BB" w14:textId="41748699" w:rsidR="00DE61C7" w:rsidRPr="002A5768" w:rsidRDefault="00001074">
      <w:pPr>
        <w:pStyle w:val="Obsah2"/>
        <w:rPr>
          <w:rFonts w:eastAsiaTheme="minorEastAsia"/>
          <w:noProof/>
          <w:spacing w:val="0"/>
          <w:sz w:val="22"/>
          <w:szCs w:val="22"/>
          <w:lang w:eastAsia="cs-CZ"/>
        </w:rPr>
      </w:pPr>
      <w:hyperlink w:anchor="_Toc120300403" w:history="1">
        <w:r w:rsidR="00DE61C7" w:rsidRPr="002A5768">
          <w:rPr>
            <w:rStyle w:val="Hypertextovodkaz"/>
          </w:rPr>
          <w:t>4.11</w:t>
        </w:r>
        <w:r w:rsidR="00DE61C7" w:rsidRPr="002A5768">
          <w:rPr>
            <w:rFonts w:eastAsiaTheme="minorEastAsia"/>
            <w:noProof/>
            <w:spacing w:val="0"/>
            <w:sz w:val="22"/>
            <w:szCs w:val="22"/>
            <w:lang w:eastAsia="cs-CZ"/>
          </w:rPr>
          <w:tab/>
        </w:r>
        <w:r w:rsidR="00DE61C7" w:rsidRPr="002A5768">
          <w:rPr>
            <w:rStyle w:val="Hypertextovodkaz"/>
          </w:rPr>
          <w:t>Pozemní komunikace</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_Toc120300403 \h </w:instrText>
        </w:r>
        <w:r w:rsidR="00DE61C7" w:rsidRPr="002A5768">
          <w:rPr>
            <w:noProof/>
            <w:webHidden/>
          </w:rPr>
        </w:r>
        <w:r w:rsidR="00DE61C7" w:rsidRPr="002A5768">
          <w:rPr>
            <w:noProof/>
            <w:webHidden/>
          </w:rPr>
          <w:fldChar w:fldCharType="separate"/>
        </w:r>
        <w:r w:rsidR="00DE61C7" w:rsidRPr="002A5768">
          <w:rPr>
            <w:noProof/>
            <w:webHidden/>
          </w:rPr>
          <w:t>15</w:t>
        </w:r>
        <w:r w:rsidR="00DE61C7" w:rsidRPr="002A5768">
          <w:rPr>
            <w:noProof/>
            <w:webHidden/>
          </w:rPr>
          <w:fldChar w:fldCharType="end"/>
        </w:r>
      </w:hyperlink>
    </w:p>
    <w:p w14:paraId="5E7E6088" w14:textId="008983B4" w:rsidR="00DE61C7" w:rsidRPr="002A5768" w:rsidRDefault="00001074">
      <w:pPr>
        <w:pStyle w:val="Obsah2"/>
        <w:rPr>
          <w:rFonts w:eastAsiaTheme="minorEastAsia"/>
          <w:noProof/>
          <w:spacing w:val="0"/>
          <w:sz w:val="22"/>
          <w:szCs w:val="22"/>
          <w:lang w:eastAsia="cs-CZ"/>
        </w:rPr>
      </w:pPr>
      <w:hyperlink w:anchor="_Toc120300404" w:history="1">
        <w:r w:rsidR="00DE61C7" w:rsidRPr="002A5768">
          <w:rPr>
            <w:rStyle w:val="Hypertextovodkaz"/>
          </w:rPr>
          <w:t>4.12</w:t>
        </w:r>
        <w:r w:rsidR="00DE61C7" w:rsidRPr="002A5768">
          <w:rPr>
            <w:rFonts w:eastAsiaTheme="minorEastAsia"/>
            <w:noProof/>
            <w:spacing w:val="0"/>
            <w:sz w:val="22"/>
            <w:szCs w:val="22"/>
            <w:lang w:eastAsia="cs-CZ"/>
          </w:rPr>
          <w:tab/>
        </w:r>
        <w:r w:rsidR="00DE61C7" w:rsidRPr="002A5768">
          <w:rPr>
            <w:rStyle w:val="Hypertextovodkaz"/>
          </w:rPr>
          <w:t>Bezpečnostní technologie, požární ochrana, bezpečnost přepravy, bezpečnost v krizových stavech</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_Toc120300404 \h </w:instrText>
        </w:r>
        <w:r w:rsidR="00DE61C7" w:rsidRPr="002A5768">
          <w:rPr>
            <w:noProof/>
            <w:webHidden/>
          </w:rPr>
        </w:r>
        <w:r w:rsidR="00DE61C7" w:rsidRPr="002A5768">
          <w:rPr>
            <w:noProof/>
            <w:webHidden/>
          </w:rPr>
          <w:fldChar w:fldCharType="separate"/>
        </w:r>
        <w:r w:rsidR="00DE61C7" w:rsidRPr="002A5768">
          <w:rPr>
            <w:noProof/>
            <w:webHidden/>
          </w:rPr>
          <w:t>15</w:t>
        </w:r>
        <w:r w:rsidR="00DE61C7" w:rsidRPr="002A5768">
          <w:rPr>
            <w:noProof/>
            <w:webHidden/>
          </w:rPr>
          <w:fldChar w:fldCharType="end"/>
        </w:r>
      </w:hyperlink>
    </w:p>
    <w:p w14:paraId="314A3253" w14:textId="15CEFCF7" w:rsidR="00DE61C7" w:rsidRPr="002A5768" w:rsidRDefault="00001074">
      <w:pPr>
        <w:pStyle w:val="Obsah2"/>
        <w:rPr>
          <w:rFonts w:eastAsiaTheme="minorEastAsia"/>
          <w:noProof/>
          <w:spacing w:val="0"/>
          <w:sz w:val="22"/>
          <w:szCs w:val="22"/>
          <w:lang w:eastAsia="cs-CZ"/>
        </w:rPr>
      </w:pPr>
      <w:hyperlink w:anchor="_Toc120300405" w:history="1">
        <w:r w:rsidR="00DE61C7" w:rsidRPr="002A5768">
          <w:rPr>
            <w:rStyle w:val="Hypertextovodkaz"/>
          </w:rPr>
          <w:t>4.13</w:t>
        </w:r>
        <w:r w:rsidR="00DE61C7" w:rsidRPr="002A5768">
          <w:rPr>
            <w:rFonts w:eastAsiaTheme="minorEastAsia"/>
            <w:noProof/>
            <w:spacing w:val="0"/>
            <w:sz w:val="22"/>
            <w:szCs w:val="22"/>
            <w:lang w:eastAsia="cs-CZ"/>
          </w:rPr>
          <w:tab/>
        </w:r>
        <w:r w:rsidR="00DE61C7" w:rsidRPr="002A5768">
          <w:rPr>
            <w:rStyle w:val="Hypertextovodkaz"/>
          </w:rPr>
          <w:t>Pozemní stavební objekty</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_Toc120300405 \h </w:instrText>
        </w:r>
        <w:r w:rsidR="00DE61C7" w:rsidRPr="002A5768">
          <w:rPr>
            <w:noProof/>
            <w:webHidden/>
          </w:rPr>
        </w:r>
        <w:r w:rsidR="00DE61C7" w:rsidRPr="002A5768">
          <w:rPr>
            <w:noProof/>
            <w:webHidden/>
          </w:rPr>
          <w:fldChar w:fldCharType="separate"/>
        </w:r>
        <w:r w:rsidR="00DE61C7" w:rsidRPr="002A5768">
          <w:rPr>
            <w:noProof/>
            <w:webHidden/>
          </w:rPr>
          <w:t>16</w:t>
        </w:r>
        <w:r w:rsidR="00DE61C7" w:rsidRPr="002A5768">
          <w:rPr>
            <w:noProof/>
            <w:webHidden/>
          </w:rPr>
          <w:fldChar w:fldCharType="end"/>
        </w:r>
      </w:hyperlink>
    </w:p>
    <w:p w14:paraId="067969BB" w14:textId="5651674B" w:rsidR="00DE61C7" w:rsidRPr="002A5768" w:rsidRDefault="00001074">
      <w:pPr>
        <w:pStyle w:val="Obsah2"/>
        <w:rPr>
          <w:rFonts w:eastAsiaTheme="minorEastAsia"/>
          <w:noProof/>
          <w:spacing w:val="0"/>
          <w:sz w:val="22"/>
          <w:szCs w:val="22"/>
          <w:lang w:eastAsia="cs-CZ"/>
        </w:rPr>
      </w:pPr>
      <w:hyperlink w:anchor="_Toc120300406" w:history="1">
        <w:r w:rsidR="00DE61C7" w:rsidRPr="002A5768">
          <w:rPr>
            <w:rStyle w:val="Hypertextovodkaz"/>
          </w:rPr>
          <w:t>4.14</w:t>
        </w:r>
        <w:r w:rsidR="00DE61C7" w:rsidRPr="002A5768">
          <w:rPr>
            <w:rFonts w:eastAsiaTheme="minorEastAsia"/>
            <w:noProof/>
            <w:spacing w:val="0"/>
            <w:sz w:val="22"/>
            <w:szCs w:val="22"/>
            <w:lang w:eastAsia="cs-CZ"/>
          </w:rPr>
          <w:tab/>
        </w:r>
        <w:r w:rsidR="00DE61C7" w:rsidRPr="002A5768">
          <w:rPr>
            <w:rStyle w:val="Hypertextovodkaz"/>
          </w:rPr>
          <w:t>Organizace výstavby, stavební technologie</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_Toc120300406 \h </w:instrText>
        </w:r>
        <w:r w:rsidR="00DE61C7" w:rsidRPr="002A5768">
          <w:rPr>
            <w:noProof/>
            <w:webHidden/>
          </w:rPr>
        </w:r>
        <w:r w:rsidR="00DE61C7" w:rsidRPr="002A5768">
          <w:rPr>
            <w:noProof/>
            <w:webHidden/>
          </w:rPr>
          <w:fldChar w:fldCharType="separate"/>
        </w:r>
        <w:r w:rsidR="00DE61C7" w:rsidRPr="002A5768">
          <w:rPr>
            <w:noProof/>
            <w:webHidden/>
          </w:rPr>
          <w:t>16</w:t>
        </w:r>
        <w:r w:rsidR="00DE61C7" w:rsidRPr="002A5768">
          <w:rPr>
            <w:noProof/>
            <w:webHidden/>
          </w:rPr>
          <w:fldChar w:fldCharType="end"/>
        </w:r>
      </w:hyperlink>
    </w:p>
    <w:p w14:paraId="7AD9DAA9" w14:textId="17E7B5E7" w:rsidR="00DE61C7" w:rsidRPr="002A5768" w:rsidRDefault="00001074">
      <w:pPr>
        <w:pStyle w:val="Obsah2"/>
        <w:rPr>
          <w:rFonts w:eastAsiaTheme="minorEastAsia"/>
          <w:noProof/>
          <w:spacing w:val="0"/>
          <w:sz w:val="22"/>
          <w:szCs w:val="22"/>
          <w:lang w:eastAsia="cs-CZ"/>
        </w:rPr>
      </w:pPr>
      <w:hyperlink w:anchor="_Toc120300407" w:history="1">
        <w:r w:rsidR="00DE61C7" w:rsidRPr="002A5768">
          <w:rPr>
            <w:rStyle w:val="Hypertextovodkaz"/>
          </w:rPr>
          <w:t>4.15</w:t>
        </w:r>
        <w:r w:rsidR="00DE61C7" w:rsidRPr="002A5768">
          <w:rPr>
            <w:rFonts w:eastAsiaTheme="minorEastAsia"/>
            <w:noProof/>
            <w:spacing w:val="0"/>
            <w:sz w:val="22"/>
            <w:szCs w:val="22"/>
            <w:lang w:eastAsia="cs-CZ"/>
          </w:rPr>
          <w:tab/>
        </w:r>
        <w:r w:rsidR="00DE61C7" w:rsidRPr="002A5768">
          <w:rPr>
            <w:rStyle w:val="Hypertextovodkaz"/>
          </w:rPr>
          <w:t>Zabezpečovací zařízení</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_Toc120300407 \h </w:instrText>
        </w:r>
        <w:r w:rsidR="00DE61C7" w:rsidRPr="002A5768">
          <w:rPr>
            <w:noProof/>
            <w:webHidden/>
          </w:rPr>
        </w:r>
        <w:r w:rsidR="00DE61C7" w:rsidRPr="002A5768">
          <w:rPr>
            <w:noProof/>
            <w:webHidden/>
          </w:rPr>
          <w:fldChar w:fldCharType="separate"/>
        </w:r>
        <w:r w:rsidR="00DE61C7" w:rsidRPr="002A5768">
          <w:rPr>
            <w:noProof/>
            <w:webHidden/>
          </w:rPr>
          <w:t>16</w:t>
        </w:r>
        <w:r w:rsidR="00DE61C7" w:rsidRPr="002A5768">
          <w:rPr>
            <w:noProof/>
            <w:webHidden/>
          </w:rPr>
          <w:fldChar w:fldCharType="end"/>
        </w:r>
      </w:hyperlink>
    </w:p>
    <w:p w14:paraId="12A67A49" w14:textId="24D8F667" w:rsidR="00DE61C7" w:rsidRPr="002A5768" w:rsidRDefault="00001074">
      <w:pPr>
        <w:pStyle w:val="Obsah2"/>
        <w:rPr>
          <w:rFonts w:eastAsiaTheme="minorEastAsia"/>
          <w:noProof/>
          <w:spacing w:val="0"/>
          <w:sz w:val="22"/>
          <w:szCs w:val="22"/>
          <w:lang w:eastAsia="cs-CZ"/>
        </w:rPr>
      </w:pPr>
      <w:hyperlink w:anchor="_Toc120300408" w:history="1">
        <w:r w:rsidR="00DE61C7" w:rsidRPr="002A5768">
          <w:rPr>
            <w:rStyle w:val="Hypertextovodkaz"/>
          </w:rPr>
          <w:t>4.16</w:t>
        </w:r>
        <w:r w:rsidR="00DE61C7" w:rsidRPr="002A5768">
          <w:rPr>
            <w:rFonts w:eastAsiaTheme="minorEastAsia"/>
            <w:noProof/>
            <w:spacing w:val="0"/>
            <w:sz w:val="22"/>
            <w:szCs w:val="22"/>
            <w:lang w:eastAsia="cs-CZ"/>
          </w:rPr>
          <w:tab/>
        </w:r>
        <w:r w:rsidR="00DE61C7" w:rsidRPr="002A5768">
          <w:rPr>
            <w:rStyle w:val="Hypertextovodkaz"/>
          </w:rPr>
          <w:t>Sdělovací zařízení</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_Toc120300408 \h </w:instrText>
        </w:r>
        <w:r w:rsidR="00DE61C7" w:rsidRPr="002A5768">
          <w:rPr>
            <w:noProof/>
            <w:webHidden/>
          </w:rPr>
        </w:r>
        <w:r w:rsidR="00DE61C7" w:rsidRPr="002A5768">
          <w:rPr>
            <w:noProof/>
            <w:webHidden/>
          </w:rPr>
          <w:fldChar w:fldCharType="separate"/>
        </w:r>
        <w:r w:rsidR="00DE61C7" w:rsidRPr="002A5768">
          <w:rPr>
            <w:noProof/>
            <w:webHidden/>
          </w:rPr>
          <w:t>17</w:t>
        </w:r>
        <w:r w:rsidR="00DE61C7" w:rsidRPr="002A5768">
          <w:rPr>
            <w:noProof/>
            <w:webHidden/>
          </w:rPr>
          <w:fldChar w:fldCharType="end"/>
        </w:r>
      </w:hyperlink>
    </w:p>
    <w:p w14:paraId="17AE03C9" w14:textId="1E939A18" w:rsidR="00DE61C7" w:rsidRPr="002A5768" w:rsidRDefault="00001074">
      <w:pPr>
        <w:pStyle w:val="Obsah2"/>
        <w:rPr>
          <w:rFonts w:eastAsiaTheme="minorEastAsia"/>
          <w:noProof/>
          <w:spacing w:val="0"/>
          <w:sz w:val="22"/>
          <w:szCs w:val="22"/>
          <w:lang w:eastAsia="cs-CZ"/>
        </w:rPr>
      </w:pPr>
      <w:hyperlink w:anchor="_Toc120300409" w:history="1">
        <w:r w:rsidR="00DE61C7" w:rsidRPr="002A5768">
          <w:rPr>
            <w:rStyle w:val="Hypertextovodkaz"/>
          </w:rPr>
          <w:t>4.17</w:t>
        </w:r>
        <w:r w:rsidR="00DE61C7" w:rsidRPr="002A5768">
          <w:rPr>
            <w:rFonts w:eastAsiaTheme="minorEastAsia"/>
            <w:noProof/>
            <w:spacing w:val="0"/>
            <w:sz w:val="22"/>
            <w:szCs w:val="22"/>
            <w:lang w:eastAsia="cs-CZ"/>
          </w:rPr>
          <w:tab/>
        </w:r>
        <w:r w:rsidR="00DE61C7" w:rsidRPr="002A5768">
          <w:rPr>
            <w:rStyle w:val="Hypertextovodkaz"/>
          </w:rPr>
          <w:t>Obecný popis a upřesnění rozsahu vybraných částí stavby</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_Toc120300409 \h </w:instrText>
        </w:r>
        <w:r w:rsidR="00DE61C7" w:rsidRPr="002A5768">
          <w:rPr>
            <w:noProof/>
            <w:webHidden/>
          </w:rPr>
        </w:r>
        <w:r w:rsidR="00DE61C7" w:rsidRPr="002A5768">
          <w:rPr>
            <w:noProof/>
            <w:webHidden/>
          </w:rPr>
          <w:fldChar w:fldCharType="separate"/>
        </w:r>
        <w:r w:rsidR="00DE61C7" w:rsidRPr="002A5768">
          <w:rPr>
            <w:noProof/>
            <w:webHidden/>
          </w:rPr>
          <w:t>17</w:t>
        </w:r>
        <w:r w:rsidR="00DE61C7" w:rsidRPr="002A5768">
          <w:rPr>
            <w:noProof/>
            <w:webHidden/>
          </w:rPr>
          <w:fldChar w:fldCharType="end"/>
        </w:r>
      </w:hyperlink>
    </w:p>
    <w:p w14:paraId="09D3F184" w14:textId="657B3D39" w:rsidR="00DE61C7" w:rsidRPr="002A5768" w:rsidRDefault="00001074">
      <w:pPr>
        <w:pStyle w:val="Obsah1"/>
        <w:rPr>
          <w:rFonts w:eastAsiaTheme="minorEastAsia"/>
          <w:b w:val="0"/>
          <w:caps w:val="0"/>
          <w:noProof/>
          <w:spacing w:val="0"/>
          <w:sz w:val="22"/>
          <w:szCs w:val="22"/>
          <w:lang w:eastAsia="cs-CZ"/>
        </w:rPr>
      </w:pPr>
      <w:hyperlink w:anchor="_Toc120300410" w:history="1">
        <w:r w:rsidR="00DE61C7" w:rsidRPr="002A5768">
          <w:rPr>
            <w:rStyle w:val="Hypertextovodkaz"/>
            <w:rFonts w:ascii="Verdana" w:hAnsi="Verdana"/>
            <w14:scene3d>
              <w14:camera w14:prst="orthographicFront"/>
              <w14:lightRig w14:rig="threePt" w14:dir="t">
                <w14:rot w14:lat="0" w14:lon="0" w14:rev="0"/>
              </w14:lightRig>
            </w14:scene3d>
          </w:rPr>
          <w:t>5.</w:t>
        </w:r>
        <w:r w:rsidR="00DE61C7" w:rsidRPr="002A5768">
          <w:rPr>
            <w:rFonts w:eastAsiaTheme="minorEastAsia"/>
            <w:b w:val="0"/>
            <w:caps w:val="0"/>
            <w:noProof/>
            <w:spacing w:val="0"/>
            <w:sz w:val="22"/>
            <w:szCs w:val="22"/>
            <w:lang w:eastAsia="cs-CZ"/>
          </w:rPr>
          <w:tab/>
        </w:r>
        <w:r w:rsidR="00DE61C7" w:rsidRPr="002A5768">
          <w:rPr>
            <w:rStyle w:val="Hypertextovodkaz"/>
            <w:rFonts w:ascii="Verdana" w:hAnsi="Verdana"/>
          </w:rPr>
          <w:t>SPECIFICKÉ POŽADAVKY</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_Toc120300410 \h </w:instrText>
        </w:r>
        <w:r w:rsidR="00DE61C7" w:rsidRPr="002A5768">
          <w:rPr>
            <w:noProof/>
            <w:webHidden/>
          </w:rPr>
        </w:r>
        <w:r w:rsidR="00DE61C7" w:rsidRPr="002A5768">
          <w:rPr>
            <w:noProof/>
            <w:webHidden/>
          </w:rPr>
          <w:fldChar w:fldCharType="separate"/>
        </w:r>
        <w:r w:rsidR="00DE61C7" w:rsidRPr="002A5768">
          <w:rPr>
            <w:noProof/>
            <w:webHidden/>
          </w:rPr>
          <w:t>19</w:t>
        </w:r>
        <w:r w:rsidR="00DE61C7" w:rsidRPr="002A5768">
          <w:rPr>
            <w:noProof/>
            <w:webHidden/>
          </w:rPr>
          <w:fldChar w:fldCharType="end"/>
        </w:r>
      </w:hyperlink>
    </w:p>
    <w:p w14:paraId="22E510F9" w14:textId="28B246AF" w:rsidR="00DE61C7" w:rsidRPr="002A5768" w:rsidRDefault="00001074">
      <w:pPr>
        <w:pStyle w:val="Obsah2"/>
        <w:rPr>
          <w:rFonts w:eastAsiaTheme="minorEastAsia"/>
          <w:noProof/>
          <w:spacing w:val="0"/>
          <w:sz w:val="22"/>
          <w:szCs w:val="22"/>
          <w:lang w:eastAsia="cs-CZ"/>
        </w:rPr>
      </w:pPr>
      <w:hyperlink w:anchor="_Toc120300411" w:history="1">
        <w:r w:rsidR="00DE61C7" w:rsidRPr="002A5768">
          <w:rPr>
            <w:rStyle w:val="Hypertextovodkaz"/>
          </w:rPr>
          <w:t>5.1</w:t>
        </w:r>
        <w:r w:rsidR="00DE61C7" w:rsidRPr="002A5768">
          <w:rPr>
            <w:rFonts w:eastAsiaTheme="minorEastAsia"/>
            <w:noProof/>
            <w:spacing w:val="0"/>
            <w:sz w:val="22"/>
            <w:szCs w:val="22"/>
            <w:lang w:eastAsia="cs-CZ"/>
          </w:rPr>
          <w:tab/>
        </w:r>
        <w:r w:rsidR="00DE61C7" w:rsidRPr="002A5768">
          <w:rPr>
            <w:rStyle w:val="Hypertextovodkaz"/>
          </w:rPr>
          <w:t>Další požadavky na zpracování Díla</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_Toc120300411 \h </w:instrText>
        </w:r>
        <w:r w:rsidR="00DE61C7" w:rsidRPr="002A5768">
          <w:rPr>
            <w:noProof/>
            <w:webHidden/>
          </w:rPr>
        </w:r>
        <w:r w:rsidR="00DE61C7" w:rsidRPr="002A5768">
          <w:rPr>
            <w:noProof/>
            <w:webHidden/>
          </w:rPr>
          <w:fldChar w:fldCharType="separate"/>
        </w:r>
        <w:r w:rsidR="00DE61C7" w:rsidRPr="002A5768">
          <w:rPr>
            <w:noProof/>
            <w:webHidden/>
          </w:rPr>
          <w:t>19</w:t>
        </w:r>
        <w:r w:rsidR="00DE61C7" w:rsidRPr="002A5768">
          <w:rPr>
            <w:noProof/>
            <w:webHidden/>
          </w:rPr>
          <w:fldChar w:fldCharType="end"/>
        </w:r>
      </w:hyperlink>
    </w:p>
    <w:p w14:paraId="48C8E6E4" w14:textId="7F6FA6CC" w:rsidR="00DE61C7" w:rsidRPr="002A5768" w:rsidRDefault="00001074">
      <w:pPr>
        <w:pStyle w:val="Obsah2"/>
        <w:rPr>
          <w:rFonts w:eastAsiaTheme="minorEastAsia"/>
          <w:noProof/>
          <w:spacing w:val="0"/>
          <w:sz w:val="22"/>
          <w:szCs w:val="22"/>
          <w:lang w:eastAsia="cs-CZ"/>
        </w:rPr>
      </w:pPr>
      <w:hyperlink w:anchor="_Toc120300412" w:history="1">
        <w:r w:rsidR="00DE61C7" w:rsidRPr="002A5768">
          <w:rPr>
            <w:rStyle w:val="Hypertextovodkaz"/>
          </w:rPr>
          <w:t>5.2</w:t>
        </w:r>
        <w:r w:rsidR="00DE61C7" w:rsidRPr="002A5768">
          <w:rPr>
            <w:rFonts w:eastAsiaTheme="minorEastAsia"/>
            <w:noProof/>
            <w:spacing w:val="0"/>
            <w:sz w:val="22"/>
            <w:szCs w:val="22"/>
            <w:lang w:eastAsia="cs-CZ"/>
          </w:rPr>
          <w:tab/>
        </w:r>
        <w:r w:rsidR="00DE61C7" w:rsidRPr="002A5768">
          <w:rPr>
            <w:rStyle w:val="Hypertextovodkaz"/>
          </w:rPr>
          <w:t>Určení zástupců Objednatele a dalších dotčených osob k projednání Díla</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_Toc120300412 \h </w:instrText>
        </w:r>
        <w:r w:rsidR="00DE61C7" w:rsidRPr="002A5768">
          <w:rPr>
            <w:noProof/>
            <w:webHidden/>
          </w:rPr>
        </w:r>
        <w:r w:rsidR="00DE61C7" w:rsidRPr="002A5768">
          <w:rPr>
            <w:noProof/>
            <w:webHidden/>
          </w:rPr>
          <w:fldChar w:fldCharType="separate"/>
        </w:r>
        <w:r w:rsidR="00DE61C7" w:rsidRPr="002A5768">
          <w:rPr>
            <w:noProof/>
            <w:webHidden/>
          </w:rPr>
          <w:t>20</w:t>
        </w:r>
        <w:r w:rsidR="00DE61C7" w:rsidRPr="002A5768">
          <w:rPr>
            <w:noProof/>
            <w:webHidden/>
          </w:rPr>
          <w:fldChar w:fldCharType="end"/>
        </w:r>
      </w:hyperlink>
    </w:p>
    <w:p w14:paraId="5E4E88C6" w14:textId="6E75D6FF" w:rsidR="00DE61C7" w:rsidRPr="002A5768" w:rsidRDefault="00001074">
      <w:pPr>
        <w:pStyle w:val="Obsah2"/>
        <w:rPr>
          <w:rFonts w:eastAsiaTheme="minorEastAsia"/>
          <w:noProof/>
          <w:spacing w:val="0"/>
          <w:sz w:val="22"/>
          <w:szCs w:val="22"/>
          <w:lang w:eastAsia="cs-CZ"/>
        </w:rPr>
      </w:pPr>
      <w:hyperlink w:anchor="_Toc120300413" w:history="1">
        <w:r w:rsidR="00DE61C7" w:rsidRPr="002A5768">
          <w:rPr>
            <w:rStyle w:val="Hypertextovodkaz"/>
          </w:rPr>
          <w:t>5.3</w:t>
        </w:r>
        <w:r w:rsidR="00DE61C7" w:rsidRPr="002A5768">
          <w:rPr>
            <w:rFonts w:eastAsiaTheme="minorEastAsia"/>
            <w:noProof/>
            <w:spacing w:val="0"/>
            <w:sz w:val="22"/>
            <w:szCs w:val="22"/>
            <w:lang w:eastAsia="cs-CZ"/>
          </w:rPr>
          <w:tab/>
        </w:r>
        <w:r w:rsidR="00DE61C7" w:rsidRPr="002A5768">
          <w:rPr>
            <w:rStyle w:val="Hypertextovodkaz"/>
          </w:rPr>
          <w:t>Pokyny k projednání a k připomínkovému řízení částí Díla</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_Toc120300413 \h </w:instrText>
        </w:r>
        <w:r w:rsidR="00DE61C7" w:rsidRPr="002A5768">
          <w:rPr>
            <w:noProof/>
            <w:webHidden/>
          </w:rPr>
        </w:r>
        <w:r w:rsidR="00DE61C7" w:rsidRPr="002A5768">
          <w:rPr>
            <w:noProof/>
            <w:webHidden/>
          </w:rPr>
          <w:fldChar w:fldCharType="separate"/>
        </w:r>
        <w:r w:rsidR="00DE61C7" w:rsidRPr="002A5768">
          <w:rPr>
            <w:noProof/>
            <w:webHidden/>
          </w:rPr>
          <w:t>20</w:t>
        </w:r>
        <w:r w:rsidR="00DE61C7" w:rsidRPr="002A5768">
          <w:rPr>
            <w:noProof/>
            <w:webHidden/>
          </w:rPr>
          <w:fldChar w:fldCharType="end"/>
        </w:r>
      </w:hyperlink>
    </w:p>
    <w:p w14:paraId="05E20CDE" w14:textId="7EDB746A" w:rsidR="00DE61C7" w:rsidRPr="002A5768" w:rsidRDefault="00001074">
      <w:pPr>
        <w:pStyle w:val="Obsah2"/>
        <w:rPr>
          <w:rFonts w:eastAsiaTheme="minorEastAsia"/>
          <w:noProof/>
          <w:spacing w:val="0"/>
          <w:sz w:val="22"/>
          <w:szCs w:val="22"/>
          <w:lang w:eastAsia="cs-CZ"/>
        </w:rPr>
      </w:pPr>
      <w:hyperlink w:anchor="_Toc120300414" w:history="1">
        <w:r w:rsidR="00DE61C7" w:rsidRPr="002A5768">
          <w:rPr>
            <w:rStyle w:val="Hypertextovodkaz"/>
          </w:rPr>
          <w:t>5.4</w:t>
        </w:r>
        <w:r w:rsidR="00DE61C7" w:rsidRPr="002A5768">
          <w:rPr>
            <w:rFonts w:eastAsiaTheme="minorEastAsia"/>
            <w:noProof/>
            <w:spacing w:val="0"/>
            <w:sz w:val="22"/>
            <w:szCs w:val="22"/>
            <w:lang w:eastAsia="cs-CZ"/>
          </w:rPr>
          <w:tab/>
        </w:r>
        <w:r w:rsidR="00DE61C7" w:rsidRPr="002A5768">
          <w:rPr>
            <w:rStyle w:val="Hypertextovodkaz"/>
          </w:rPr>
          <w:t>Základní harmonogram zpracování Díla</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_Toc120300414 \h </w:instrText>
        </w:r>
        <w:r w:rsidR="00DE61C7" w:rsidRPr="002A5768">
          <w:rPr>
            <w:noProof/>
            <w:webHidden/>
          </w:rPr>
        </w:r>
        <w:r w:rsidR="00DE61C7" w:rsidRPr="002A5768">
          <w:rPr>
            <w:noProof/>
            <w:webHidden/>
          </w:rPr>
          <w:fldChar w:fldCharType="separate"/>
        </w:r>
        <w:r w:rsidR="00DE61C7" w:rsidRPr="002A5768">
          <w:rPr>
            <w:noProof/>
            <w:webHidden/>
          </w:rPr>
          <w:t>21</w:t>
        </w:r>
        <w:r w:rsidR="00DE61C7" w:rsidRPr="002A5768">
          <w:rPr>
            <w:noProof/>
            <w:webHidden/>
          </w:rPr>
          <w:fldChar w:fldCharType="end"/>
        </w:r>
      </w:hyperlink>
    </w:p>
    <w:p w14:paraId="4C145A91" w14:textId="287619D7" w:rsidR="00DE61C7" w:rsidRPr="002A5768" w:rsidRDefault="00001074">
      <w:pPr>
        <w:pStyle w:val="Obsah2"/>
        <w:rPr>
          <w:rFonts w:eastAsiaTheme="minorEastAsia"/>
          <w:noProof/>
          <w:spacing w:val="0"/>
          <w:sz w:val="22"/>
          <w:szCs w:val="22"/>
          <w:lang w:eastAsia="cs-CZ"/>
        </w:rPr>
      </w:pPr>
      <w:hyperlink w:anchor="_Toc120300415" w:history="1">
        <w:r w:rsidR="00DE61C7" w:rsidRPr="002A5768">
          <w:rPr>
            <w:rStyle w:val="Hypertextovodkaz"/>
          </w:rPr>
          <w:t>5.5</w:t>
        </w:r>
        <w:r w:rsidR="00DE61C7" w:rsidRPr="002A5768">
          <w:rPr>
            <w:rFonts w:eastAsiaTheme="minorEastAsia"/>
            <w:noProof/>
            <w:spacing w:val="0"/>
            <w:sz w:val="22"/>
            <w:szCs w:val="22"/>
            <w:lang w:eastAsia="cs-CZ"/>
          </w:rPr>
          <w:tab/>
        </w:r>
        <w:r w:rsidR="00DE61C7" w:rsidRPr="002A5768">
          <w:rPr>
            <w:rStyle w:val="Hypertextovodkaz"/>
            <w:rFonts w:ascii="Verdana" w:hAnsi="Verdana"/>
          </w:rPr>
          <w:t>Pokyny pro odevzdání Díla</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_Toc120300415 \h </w:instrText>
        </w:r>
        <w:r w:rsidR="00DE61C7" w:rsidRPr="002A5768">
          <w:rPr>
            <w:noProof/>
            <w:webHidden/>
          </w:rPr>
        </w:r>
        <w:r w:rsidR="00DE61C7" w:rsidRPr="002A5768">
          <w:rPr>
            <w:noProof/>
            <w:webHidden/>
          </w:rPr>
          <w:fldChar w:fldCharType="separate"/>
        </w:r>
        <w:r w:rsidR="00DE61C7" w:rsidRPr="002A5768">
          <w:rPr>
            <w:noProof/>
            <w:webHidden/>
          </w:rPr>
          <w:t>23</w:t>
        </w:r>
        <w:r w:rsidR="00DE61C7" w:rsidRPr="002A5768">
          <w:rPr>
            <w:noProof/>
            <w:webHidden/>
          </w:rPr>
          <w:fldChar w:fldCharType="end"/>
        </w:r>
      </w:hyperlink>
    </w:p>
    <w:p w14:paraId="43E3562D" w14:textId="56D390B2" w:rsidR="00DE61C7" w:rsidRPr="002A5768" w:rsidRDefault="00001074">
      <w:pPr>
        <w:pStyle w:val="Obsah1"/>
        <w:rPr>
          <w:rFonts w:eastAsiaTheme="minorEastAsia"/>
          <w:b w:val="0"/>
          <w:caps w:val="0"/>
          <w:noProof/>
          <w:spacing w:val="0"/>
          <w:sz w:val="22"/>
          <w:szCs w:val="22"/>
          <w:lang w:eastAsia="cs-CZ"/>
        </w:rPr>
      </w:pPr>
      <w:hyperlink w:anchor="_Toc120300416" w:history="1">
        <w:r w:rsidR="00DE61C7" w:rsidRPr="002A5768">
          <w:rPr>
            <w:rStyle w:val="Hypertextovodkaz"/>
            <w:rFonts w:ascii="Verdana" w:hAnsi="Verdana"/>
            <w14:scene3d>
              <w14:camera w14:prst="orthographicFront"/>
              <w14:lightRig w14:rig="threePt" w14:dir="t">
                <w14:rot w14:lat="0" w14:lon="0" w14:rev="0"/>
              </w14:lightRig>
            </w14:scene3d>
          </w:rPr>
          <w:t>6.</w:t>
        </w:r>
        <w:r w:rsidR="00DE61C7" w:rsidRPr="002A5768">
          <w:rPr>
            <w:rFonts w:eastAsiaTheme="minorEastAsia"/>
            <w:b w:val="0"/>
            <w:caps w:val="0"/>
            <w:noProof/>
            <w:spacing w:val="0"/>
            <w:sz w:val="22"/>
            <w:szCs w:val="22"/>
            <w:lang w:eastAsia="cs-CZ"/>
          </w:rPr>
          <w:tab/>
        </w:r>
        <w:r w:rsidR="00DE61C7" w:rsidRPr="002A5768">
          <w:rPr>
            <w:rStyle w:val="Hypertextovodkaz"/>
            <w:rFonts w:ascii="Verdana" w:hAnsi="Verdana"/>
          </w:rPr>
          <w:t>SOUVISEJÍCÍ DOKUMENTY A PŘEDPISY</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_Toc120300416 \h </w:instrText>
        </w:r>
        <w:r w:rsidR="00DE61C7" w:rsidRPr="002A5768">
          <w:rPr>
            <w:noProof/>
            <w:webHidden/>
          </w:rPr>
        </w:r>
        <w:r w:rsidR="00DE61C7" w:rsidRPr="002A5768">
          <w:rPr>
            <w:noProof/>
            <w:webHidden/>
          </w:rPr>
          <w:fldChar w:fldCharType="separate"/>
        </w:r>
        <w:r w:rsidR="00DE61C7" w:rsidRPr="002A5768">
          <w:rPr>
            <w:noProof/>
            <w:webHidden/>
          </w:rPr>
          <w:t>24</w:t>
        </w:r>
        <w:r w:rsidR="00DE61C7" w:rsidRPr="002A5768">
          <w:rPr>
            <w:noProof/>
            <w:webHidden/>
          </w:rPr>
          <w:fldChar w:fldCharType="end"/>
        </w:r>
      </w:hyperlink>
    </w:p>
    <w:p w14:paraId="036DCC9A" w14:textId="0B269E8C" w:rsidR="00DE61C7" w:rsidRPr="002A5768" w:rsidRDefault="00001074">
      <w:pPr>
        <w:pStyle w:val="Obsah1"/>
        <w:rPr>
          <w:rFonts w:eastAsiaTheme="minorEastAsia"/>
          <w:b w:val="0"/>
          <w:caps w:val="0"/>
          <w:noProof/>
          <w:spacing w:val="0"/>
          <w:sz w:val="22"/>
          <w:szCs w:val="22"/>
          <w:lang w:eastAsia="cs-CZ"/>
        </w:rPr>
      </w:pPr>
      <w:hyperlink w:anchor="_Toc120300417" w:history="1">
        <w:r w:rsidR="00DE61C7" w:rsidRPr="002A5768">
          <w:rPr>
            <w:rStyle w:val="Hypertextovodkaz"/>
            <w:rFonts w:ascii="Verdana" w:hAnsi="Verdana"/>
            <w14:scene3d>
              <w14:camera w14:prst="orthographicFront"/>
              <w14:lightRig w14:rig="threePt" w14:dir="t">
                <w14:rot w14:lat="0" w14:lon="0" w14:rev="0"/>
              </w14:lightRig>
            </w14:scene3d>
          </w:rPr>
          <w:t>7.</w:t>
        </w:r>
        <w:r w:rsidR="00DE61C7" w:rsidRPr="002A5768">
          <w:rPr>
            <w:rFonts w:eastAsiaTheme="minorEastAsia"/>
            <w:b w:val="0"/>
            <w:caps w:val="0"/>
            <w:noProof/>
            <w:spacing w:val="0"/>
            <w:sz w:val="22"/>
            <w:szCs w:val="22"/>
            <w:lang w:eastAsia="cs-CZ"/>
          </w:rPr>
          <w:tab/>
        </w:r>
        <w:r w:rsidR="00DE61C7" w:rsidRPr="002A5768">
          <w:rPr>
            <w:rStyle w:val="Hypertextovodkaz"/>
            <w:rFonts w:ascii="Verdana" w:hAnsi="Verdana"/>
          </w:rPr>
          <w:t>PŘÍLOHY ZTP</w:t>
        </w:r>
        <w:r w:rsidR="00DE61C7" w:rsidRPr="002A5768">
          <w:rPr>
            <w:noProof/>
            <w:webHidden/>
          </w:rPr>
          <w:tab/>
        </w:r>
        <w:r w:rsidR="00DE61C7" w:rsidRPr="002A5768">
          <w:rPr>
            <w:noProof/>
            <w:webHidden/>
          </w:rPr>
          <w:fldChar w:fldCharType="begin"/>
        </w:r>
        <w:r w:rsidR="00DE61C7" w:rsidRPr="002A5768">
          <w:rPr>
            <w:noProof/>
            <w:webHidden/>
          </w:rPr>
          <w:instrText xml:space="preserve"> PAGEREF _Toc120300417 \h </w:instrText>
        </w:r>
        <w:r w:rsidR="00DE61C7" w:rsidRPr="002A5768">
          <w:rPr>
            <w:noProof/>
            <w:webHidden/>
          </w:rPr>
        </w:r>
        <w:r w:rsidR="00DE61C7" w:rsidRPr="002A5768">
          <w:rPr>
            <w:noProof/>
            <w:webHidden/>
          </w:rPr>
          <w:fldChar w:fldCharType="separate"/>
        </w:r>
        <w:r w:rsidR="00DE61C7" w:rsidRPr="002A5768">
          <w:rPr>
            <w:noProof/>
            <w:webHidden/>
          </w:rPr>
          <w:t>25</w:t>
        </w:r>
        <w:r w:rsidR="00DE61C7" w:rsidRPr="002A5768">
          <w:rPr>
            <w:noProof/>
            <w:webHidden/>
          </w:rPr>
          <w:fldChar w:fldCharType="end"/>
        </w:r>
      </w:hyperlink>
    </w:p>
    <w:p w14:paraId="13F0243C" w14:textId="23AFA6EE" w:rsidR="00AD0C7B" w:rsidRPr="002A5768" w:rsidRDefault="00BD7E91" w:rsidP="0014196F">
      <w:pPr>
        <w:rPr>
          <w:rFonts w:ascii="Verdana" w:hAnsi="Verdana"/>
        </w:rPr>
      </w:pPr>
      <w:r w:rsidRPr="002A5768">
        <w:rPr>
          <w:rFonts w:ascii="Verdana" w:hAnsi="Verdana"/>
        </w:rPr>
        <w:fldChar w:fldCharType="end"/>
      </w:r>
    </w:p>
    <w:p w14:paraId="50D96E6D" w14:textId="087AE883" w:rsidR="00E725BB" w:rsidRPr="002A5768" w:rsidRDefault="00AD0C7B" w:rsidP="00DB4919">
      <w:pPr>
        <w:pStyle w:val="Nadpisbezsl1-1"/>
        <w:outlineLvl w:val="0"/>
        <w:rPr>
          <w:rStyle w:val="Tun"/>
          <w:rFonts w:ascii="Verdana" w:hAnsi="Verdana"/>
        </w:rPr>
      </w:pPr>
      <w:bookmarkStart w:id="0" w:name="_Toc26966122"/>
      <w:bookmarkStart w:id="1" w:name="_Toc120300379"/>
      <w:r w:rsidRPr="002A5768">
        <w:rPr>
          <w:rFonts w:ascii="Verdana" w:hAnsi="Verdana"/>
        </w:rPr>
        <w:t>SEZNAM ZKRATEK</w:t>
      </w:r>
      <w:bookmarkEnd w:id="0"/>
      <w:bookmarkEnd w:id="1"/>
      <w:r w:rsidR="0076790E" w:rsidRPr="002A5768">
        <w:rPr>
          <w:rFonts w:ascii="Verdana" w:hAnsi="Verdana"/>
        </w:rPr>
        <w:t xml:space="preserve"> </w:t>
      </w:r>
    </w:p>
    <w:tbl>
      <w:tblPr>
        <w:tblStyle w:val="Mkatabulky1"/>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DF4116" w:rsidRPr="002A5768" w14:paraId="4F7E29FD" w14:textId="77777777" w:rsidTr="0025118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vAlign w:val="center"/>
          </w:tcPr>
          <w:p w14:paraId="176D830A" w14:textId="77777777" w:rsidR="00DF4116" w:rsidRPr="002A5768" w:rsidRDefault="00DF4116" w:rsidP="00B54B17">
            <w:pPr>
              <w:pStyle w:val="Zkratky1"/>
              <w:rPr>
                <w:rFonts w:ascii="Verdana" w:hAnsi="Verdana"/>
              </w:rPr>
            </w:pPr>
            <w:r w:rsidRPr="002A5768">
              <w:rPr>
                <w:rFonts w:ascii="Verdana" w:hAnsi="Verdana"/>
              </w:rPr>
              <w:t xml:space="preserve">BIM </w:t>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vAlign w:val="center"/>
          </w:tcPr>
          <w:p w14:paraId="5F48D44C" w14:textId="77777777" w:rsidR="00DF4116" w:rsidRPr="002A5768" w:rsidRDefault="00DF4116" w:rsidP="00B54B17">
            <w:pPr>
              <w:pStyle w:val="Zkratky2"/>
              <w:cnfStyle w:val="100000000000" w:firstRow="1"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Informační model budovy</w:t>
            </w:r>
          </w:p>
          <w:p w14:paraId="08055442" w14:textId="77777777" w:rsidR="00DF4116" w:rsidRPr="002A5768" w:rsidRDefault="00DF4116" w:rsidP="00B54B17">
            <w:pPr>
              <w:pStyle w:val="Zkratky2"/>
              <w:cnfStyle w:val="100000000000" w:firstRow="1" w:lastRow="0" w:firstColumn="0" w:lastColumn="0" w:oddVBand="0" w:evenVBand="0" w:oddHBand="0" w:evenHBand="0" w:firstRowFirstColumn="0" w:firstRowLastColumn="0" w:lastRowFirstColumn="0" w:lastRowLastColumn="0"/>
              <w:rPr>
                <w:rFonts w:ascii="Verdana" w:hAnsi="Verdana"/>
              </w:rPr>
            </w:pPr>
            <w:proofErr w:type="spellStart"/>
            <w:r w:rsidRPr="002A5768">
              <w:rPr>
                <w:rFonts w:ascii="Verdana" w:hAnsi="Verdana"/>
                <w:i/>
              </w:rPr>
              <w:t>Building</w:t>
            </w:r>
            <w:proofErr w:type="spellEnd"/>
            <w:r w:rsidRPr="002A5768">
              <w:rPr>
                <w:rFonts w:ascii="Verdana" w:hAnsi="Verdana"/>
                <w:i/>
              </w:rPr>
              <w:t xml:space="preserve"> </w:t>
            </w:r>
            <w:proofErr w:type="spellStart"/>
            <w:r w:rsidRPr="002A5768">
              <w:rPr>
                <w:rFonts w:ascii="Verdana" w:hAnsi="Verdana"/>
                <w:i/>
              </w:rPr>
              <w:t>Information</w:t>
            </w:r>
            <w:proofErr w:type="spellEnd"/>
            <w:r w:rsidRPr="002A5768">
              <w:rPr>
                <w:rFonts w:ascii="Verdana" w:hAnsi="Verdana"/>
                <w:i/>
              </w:rPr>
              <w:t xml:space="preserve"> Modeling/Management</w:t>
            </w:r>
          </w:p>
        </w:tc>
      </w:tr>
      <w:tr w:rsidR="00DF4116" w:rsidRPr="002A5768" w14:paraId="51B799FC"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361DA9B9" w14:textId="77777777" w:rsidR="00DF4116" w:rsidRPr="002A5768" w:rsidRDefault="00DF4116" w:rsidP="00B54B17">
            <w:pPr>
              <w:pStyle w:val="Zkratky1"/>
              <w:rPr>
                <w:rFonts w:ascii="Verdana" w:hAnsi="Verdana"/>
              </w:rPr>
            </w:pPr>
            <w:r w:rsidRPr="002A5768">
              <w:rPr>
                <w:rFonts w:ascii="Verdana" w:hAnsi="Verdana"/>
              </w:rPr>
              <w:t>CDE</w:t>
            </w:r>
          </w:p>
        </w:tc>
        <w:tc>
          <w:tcPr>
            <w:tcW w:w="7452" w:type="dxa"/>
            <w:shd w:val="clear" w:color="auto" w:fill="FFFFFF" w:themeFill="background1"/>
            <w:tcMar>
              <w:top w:w="28" w:type="dxa"/>
              <w:left w:w="0" w:type="dxa"/>
              <w:bottom w:w="28" w:type="dxa"/>
              <w:right w:w="0" w:type="dxa"/>
            </w:tcMar>
            <w:vAlign w:val="center"/>
          </w:tcPr>
          <w:p w14:paraId="2B04FDBE"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Společné datové prostředí</w:t>
            </w:r>
          </w:p>
          <w:p w14:paraId="79872C33"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proofErr w:type="spellStart"/>
            <w:r w:rsidRPr="002A5768">
              <w:rPr>
                <w:rFonts w:ascii="Verdana" w:hAnsi="Verdana"/>
                <w:i/>
              </w:rPr>
              <w:t>Common</w:t>
            </w:r>
            <w:proofErr w:type="spellEnd"/>
            <w:r w:rsidRPr="002A5768">
              <w:rPr>
                <w:rFonts w:ascii="Verdana" w:hAnsi="Verdana"/>
                <w:i/>
              </w:rPr>
              <w:t xml:space="preserve"> Data </w:t>
            </w:r>
            <w:proofErr w:type="spellStart"/>
            <w:r w:rsidRPr="002A5768">
              <w:rPr>
                <w:rFonts w:ascii="Verdana" w:hAnsi="Verdana"/>
                <w:i/>
              </w:rPr>
              <w:t>Environment</w:t>
            </w:r>
            <w:proofErr w:type="spellEnd"/>
            <w:r w:rsidRPr="002A5768">
              <w:rPr>
                <w:rFonts w:ascii="Verdana" w:hAnsi="Verdana"/>
                <w:i/>
              </w:rPr>
              <w:t xml:space="preserve"> </w:t>
            </w:r>
          </w:p>
        </w:tc>
      </w:tr>
      <w:tr w:rsidR="00DF4116" w:rsidRPr="002A5768" w14:paraId="67E8AEE4"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0B9B4353" w14:textId="77777777" w:rsidR="00DF4116" w:rsidRPr="002A5768" w:rsidRDefault="00DF4116" w:rsidP="00B54B17">
            <w:pPr>
              <w:pStyle w:val="Zkratky1"/>
              <w:rPr>
                <w:rFonts w:ascii="Verdana" w:hAnsi="Verdana"/>
              </w:rPr>
            </w:pPr>
            <w:r w:rsidRPr="002A5768">
              <w:rPr>
                <w:rFonts w:ascii="Verdana" w:hAnsi="Verdana"/>
              </w:rPr>
              <w:t>CDP</w:t>
            </w:r>
          </w:p>
        </w:tc>
        <w:tc>
          <w:tcPr>
            <w:tcW w:w="7452" w:type="dxa"/>
            <w:shd w:val="clear" w:color="auto" w:fill="FFFFFF" w:themeFill="background1"/>
            <w:tcMar>
              <w:top w:w="28" w:type="dxa"/>
              <w:left w:w="0" w:type="dxa"/>
              <w:bottom w:w="28" w:type="dxa"/>
              <w:right w:w="0" w:type="dxa"/>
            </w:tcMar>
            <w:vAlign w:val="center"/>
          </w:tcPr>
          <w:p w14:paraId="5E727468"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 xml:space="preserve">Centrální dispečerské pracoviště </w:t>
            </w:r>
          </w:p>
        </w:tc>
      </w:tr>
      <w:tr w:rsidR="00DF4116" w:rsidRPr="002A5768" w14:paraId="619B5F83"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648A5D5B" w14:textId="77777777" w:rsidR="00DF4116" w:rsidRPr="002A5768" w:rsidRDefault="00DF4116" w:rsidP="00B54B17">
            <w:pPr>
              <w:pStyle w:val="Zkratky1"/>
              <w:rPr>
                <w:rFonts w:ascii="Verdana" w:hAnsi="Verdana"/>
              </w:rPr>
            </w:pPr>
            <w:r w:rsidRPr="002A5768">
              <w:rPr>
                <w:rFonts w:ascii="Verdana" w:hAnsi="Verdana"/>
              </w:rPr>
              <w:t xml:space="preserve">DB </w:t>
            </w:r>
            <w:proofErr w:type="spellStart"/>
            <w:r w:rsidRPr="002A5768">
              <w:rPr>
                <w:rFonts w:ascii="Verdana" w:hAnsi="Verdana"/>
              </w:rPr>
              <w:t>Netz</w:t>
            </w:r>
            <w:proofErr w:type="spellEnd"/>
            <w:r w:rsidRPr="002A5768">
              <w:rPr>
                <w:rFonts w:ascii="Verdana" w:hAnsi="Verdana"/>
              </w:rPr>
              <w:t xml:space="preserve"> AG</w:t>
            </w:r>
          </w:p>
        </w:tc>
        <w:tc>
          <w:tcPr>
            <w:tcW w:w="7452" w:type="dxa"/>
            <w:shd w:val="clear" w:color="auto" w:fill="FFFFFF" w:themeFill="background1"/>
            <w:tcMar>
              <w:top w:w="28" w:type="dxa"/>
              <w:left w:w="0" w:type="dxa"/>
              <w:bottom w:w="28" w:type="dxa"/>
              <w:right w:w="0" w:type="dxa"/>
            </w:tcMar>
            <w:vAlign w:val="center"/>
          </w:tcPr>
          <w:p w14:paraId="2B2C67EB"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proofErr w:type="spellStart"/>
            <w:r w:rsidRPr="002A5768">
              <w:rPr>
                <w:rFonts w:ascii="Verdana" w:hAnsi="Verdana"/>
              </w:rPr>
              <w:t>Deutche</w:t>
            </w:r>
            <w:proofErr w:type="spellEnd"/>
            <w:r w:rsidRPr="002A5768">
              <w:rPr>
                <w:rFonts w:ascii="Verdana" w:hAnsi="Verdana"/>
              </w:rPr>
              <w:t xml:space="preserve"> Bahn </w:t>
            </w:r>
            <w:proofErr w:type="spellStart"/>
            <w:r w:rsidRPr="002A5768">
              <w:rPr>
                <w:rFonts w:ascii="Verdana" w:hAnsi="Verdana"/>
              </w:rPr>
              <w:t>Netz</w:t>
            </w:r>
            <w:proofErr w:type="spellEnd"/>
            <w:r w:rsidRPr="002A5768">
              <w:rPr>
                <w:rFonts w:ascii="Verdana" w:hAnsi="Verdana"/>
              </w:rPr>
              <w:t xml:space="preserve"> AG</w:t>
            </w:r>
          </w:p>
        </w:tc>
      </w:tr>
      <w:tr w:rsidR="00DF4116" w:rsidRPr="002A5768" w14:paraId="0A034EB9"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265C3A76" w14:textId="77777777" w:rsidR="00DF4116" w:rsidRPr="002A5768" w:rsidRDefault="00DF4116" w:rsidP="00B54B17">
            <w:pPr>
              <w:pStyle w:val="Zkratky1"/>
              <w:rPr>
                <w:rFonts w:ascii="Verdana" w:hAnsi="Verdana"/>
              </w:rPr>
            </w:pPr>
            <w:r w:rsidRPr="002A5768">
              <w:rPr>
                <w:rFonts w:ascii="Verdana" w:hAnsi="Verdana"/>
              </w:rPr>
              <w:t>EIA</w:t>
            </w:r>
          </w:p>
        </w:tc>
        <w:tc>
          <w:tcPr>
            <w:tcW w:w="7452" w:type="dxa"/>
            <w:shd w:val="clear" w:color="auto" w:fill="FFFFFF" w:themeFill="background1"/>
            <w:tcMar>
              <w:top w:w="28" w:type="dxa"/>
              <w:left w:w="0" w:type="dxa"/>
              <w:bottom w:w="28" w:type="dxa"/>
              <w:right w:w="0" w:type="dxa"/>
            </w:tcMar>
            <w:vAlign w:val="center"/>
          </w:tcPr>
          <w:p w14:paraId="3B3B98D5"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Vyhodnocení vlivů záměru na životní prostředí</w:t>
            </w:r>
          </w:p>
          <w:p w14:paraId="786306A8"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i/>
                <w:lang w:val="en-GB"/>
              </w:rPr>
            </w:pPr>
            <w:r w:rsidRPr="002A5768">
              <w:rPr>
                <w:rFonts w:ascii="Verdana" w:hAnsi="Verdana"/>
                <w:i/>
                <w:lang w:val="en-GB"/>
              </w:rPr>
              <w:t>Environmental Impact Assessment</w:t>
            </w:r>
          </w:p>
        </w:tc>
      </w:tr>
      <w:tr w:rsidR="00DF4116" w:rsidRPr="002A5768" w14:paraId="795A7022"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3BEFD411" w14:textId="77777777" w:rsidR="00DF4116" w:rsidRPr="002A5768" w:rsidRDefault="00DF4116" w:rsidP="00B54B17">
            <w:pPr>
              <w:pStyle w:val="Zkratky1"/>
              <w:rPr>
                <w:rFonts w:ascii="Verdana" w:hAnsi="Verdana"/>
              </w:rPr>
            </w:pPr>
            <w:r w:rsidRPr="002A5768">
              <w:rPr>
                <w:rFonts w:ascii="Verdana" w:hAnsi="Verdana"/>
              </w:rPr>
              <w:t xml:space="preserve">ETCS </w:t>
            </w:r>
          </w:p>
        </w:tc>
        <w:tc>
          <w:tcPr>
            <w:tcW w:w="7452" w:type="dxa"/>
            <w:shd w:val="clear" w:color="auto" w:fill="FFFFFF" w:themeFill="background1"/>
            <w:tcMar>
              <w:top w:w="28" w:type="dxa"/>
              <w:left w:w="0" w:type="dxa"/>
              <w:bottom w:w="28" w:type="dxa"/>
              <w:right w:w="0" w:type="dxa"/>
            </w:tcMar>
            <w:vAlign w:val="center"/>
          </w:tcPr>
          <w:p w14:paraId="7AA7673D"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Evropský vlakový zabezpečovací systém</w:t>
            </w:r>
          </w:p>
          <w:p w14:paraId="033091EA"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i/>
              </w:rPr>
            </w:pPr>
            <w:proofErr w:type="spellStart"/>
            <w:r w:rsidRPr="002A5768">
              <w:rPr>
                <w:rFonts w:ascii="Verdana" w:hAnsi="Verdana"/>
                <w:i/>
              </w:rPr>
              <w:t>European</w:t>
            </w:r>
            <w:proofErr w:type="spellEnd"/>
            <w:r w:rsidRPr="002A5768">
              <w:rPr>
                <w:rFonts w:ascii="Verdana" w:hAnsi="Verdana"/>
                <w:i/>
              </w:rPr>
              <w:t xml:space="preserve"> </w:t>
            </w:r>
            <w:proofErr w:type="spellStart"/>
            <w:r w:rsidRPr="002A5768">
              <w:rPr>
                <w:rFonts w:ascii="Verdana" w:hAnsi="Verdana"/>
                <w:i/>
              </w:rPr>
              <w:t>Train</w:t>
            </w:r>
            <w:proofErr w:type="spellEnd"/>
            <w:r w:rsidRPr="002A5768">
              <w:rPr>
                <w:rFonts w:ascii="Verdana" w:hAnsi="Verdana"/>
                <w:i/>
              </w:rPr>
              <w:t xml:space="preserve"> </w:t>
            </w:r>
            <w:proofErr w:type="spellStart"/>
            <w:r w:rsidRPr="002A5768">
              <w:rPr>
                <w:rFonts w:ascii="Verdana" w:hAnsi="Verdana"/>
                <w:i/>
              </w:rPr>
              <w:t>Control</w:t>
            </w:r>
            <w:proofErr w:type="spellEnd"/>
            <w:r w:rsidRPr="002A5768">
              <w:rPr>
                <w:rFonts w:ascii="Verdana" w:hAnsi="Verdana"/>
                <w:i/>
              </w:rPr>
              <w:t xml:space="preserve"> </w:t>
            </w:r>
            <w:proofErr w:type="spellStart"/>
            <w:r w:rsidRPr="002A5768">
              <w:rPr>
                <w:rFonts w:ascii="Verdana" w:hAnsi="Verdana"/>
                <w:i/>
              </w:rPr>
              <w:t>System</w:t>
            </w:r>
            <w:proofErr w:type="spellEnd"/>
            <w:r w:rsidRPr="002A5768">
              <w:rPr>
                <w:rFonts w:ascii="Verdana" w:hAnsi="Verdana"/>
                <w:i/>
              </w:rPr>
              <w:t xml:space="preserve"> </w:t>
            </w:r>
          </w:p>
        </w:tc>
      </w:tr>
      <w:tr w:rsidR="00DF4116" w:rsidRPr="002A5768" w14:paraId="7EE60789"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1D8CB60D" w14:textId="77777777" w:rsidR="00DF4116" w:rsidRPr="002A5768" w:rsidRDefault="00DF4116" w:rsidP="00B54B17">
            <w:pPr>
              <w:pStyle w:val="Zkratky1"/>
              <w:rPr>
                <w:rFonts w:ascii="Verdana" w:hAnsi="Verdana"/>
              </w:rPr>
            </w:pPr>
            <w:r w:rsidRPr="002A5768">
              <w:rPr>
                <w:rFonts w:ascii="Verdana" w:hAnsi="Verdana"/>
              </w:rPr>
              <w:t>EU</w:t>
            </w:r>
          </w:p>
        </w:tc>
        <w:tc>
          <w:tcPr>
            <w:tcW w:w="7452" w:type="dxa"/>
            <w:shd w:val="clear" w:color="auto" w:fill="FFFFFF" w:themeFill="background1"/>
            <w:tcMar>
              <w:top w:w="28" w:type="dxa"/>
              <w:left w:w="0" w:type="dxa"/>
              <w:bottom w:w="28" w:type="dxa"/>
              <w:right w:w="0" w:type="dxa"/>
            </w:tcMar>
            <w:vAlign w:val="center"/>
          </w:tcPr>
          <w:p w14:paraId="3A30D848"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Evropská unie</w:t>
            </w:r>
          </w:p>
        </w:tc>
      </w:tr>
      <w:tr w:rsidR="00DF4116" w:rsidRPr="002A5768" w14:paraId="19595819"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59BC1A9D" w14:textId="77FE15C1" w:rsidR="00DF4116" w:rsidRPr="002A5768" w:rsidRDefault="00E87955" w:rsidP="00B54B17">
            <w:pPr>
              <w:pStyle w:val="Zkratky1"/>
              <w:rPr>
                <w:rFonts w:ascii="Verdana" w:hAnsi="Verdana"/>
              </w:rPr>
            </w:pPr>
            <w:r w:rsidRPr="002A5768">
              <w:rPr>
                <w:rFonts w:ascii="Verdana" w:hAnsi="Verdana"/>
              </w:rPr>
              <w:t>G</w:t>
            </w:r>
            <w:r w:rsidR="00DF4116" w:rsidRPr="002A5768">
              <w:rPr>
                <w:rFonts w:ascii="Verdana" w:hAnsi="Verdana"/>
              </w:rPr>
              <w:t>V</w:t>
            </w:r>
            <w:r w:rsidRPr="002A5768">
              <w:rPr>
                <w:rFonts w:ascii="Verdana" w:hAnsi="Verdana"/>
              </w:rPr>
              <w:t>D</w:t>
            </w:r>
          </w:p>
        </w:tc>
        <w:tc>
          <w:tcPr>
            <w:tcW w:w="7452" w:type="dxa"/>
            <w:shd w:val="clear" w:color="auto" w:fill="FFFFFF" w:themeFill="background1"/>
            <w:tcMar>
              <w:top w:w="28" w:type="dxa"/>
              <w:left w:w="0" w:type="dxa"/>
              <w:bottom w:w="28" w:type="dxa"/>
              <w:right w:w="0" w:type="dxa"/>
            </w:tcMar>
            <w:vAlign w:val="center"/>
          </w:tcPr>
          <w:p w14:paraId="2055DF04"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 xml:space="preserve">Grafikon vlakové dopravy </w:t>
            </w:r>
          </w:p>
        </w:tc>
      </w:tr>
      <w:tr w:rsidR="00DF4116" w:rsidRPr="002A5768" w14:paraId="58A30539"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1395810A" w14:textId="77777777" w:rsidR="00DF4116" w:rsidRPr="002A5768" w:rsidRDefault="00DF4116" w:rsidP="00B54B17">
            <w:pPr>
              <w:pStyle w:val="Zkratky1"/>
              <w:rPr>
                <w:rFonts w:ascii="Verdana" w:hAnsi="Verdana"/>
              </w:rPr>
            </w:pPr>
            <w:r w:rsidRPr="002A5768">
              <w:rPr>
                <w:rFonts w:ascii="Verdana" w:hAnsi="Verdana"/>
              </w:rPr>
              <w:lastRenderedPageBreak/>
              <w:t>GSM-R</w:t>
            </w:r>
          </w:p>
        </w:tc>
        <w:tc>
          <w:tcPr>
            <w:tcW w:w="7452" w:type="dxa"/>
            <w:shd w:val="clear" w:color="auto" w:fill="FFFFFF" w:themeFill="background1"/>
            <w:tcMar>
              <w:top w:w="28" w:type="dxa"/>
              <w:left w:w="0" w:type="dxa"/>
              <w:bottom w:w="28" w:type="dxa"/>
              <w:right w:w="0" w:type="dxa"/>
            </w:tcMar>
            <w:vAlign w:val="center"/>
          </w:tcPr>
          <w:p w14:paraId="69841AD2"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Globální systém mobilní komunikace pro železnici</w:t>
            </w:r>
          </w:p>
          <w:p w14:paraId="0C05E15B"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i/>
              </w:rPr>
            </w:pPr>
            <w:proofErr w:type="spellStart"/>
            <w:r w:rsidRPr="002A5768">
              <w:rPr>
                <w:rFonts w:ascii="Verdana" w:hAnsi="Verdana"/>
                <w:i/>
              </w:rPr>
              <w:t>Global</w:t>
            </w:r>
            <w:proofErr w:type="spellEnd"/>
            <w:r w:rsidRPr="002A5768">
              <w:rPr>
                <w:rFonts w:ascii="Verdana" w:hAnsi="Verdana"/>
                <w:i/>
              </w:rPr>
              <w:t xml:space="preserve"> </w:t>
            </w:r>
            <w:proofErr w:type="spellStart"/>
            <w:r w:rsidRPr="002A5768">
              <w:rPr>
                <w:rFonts w:ascii="Verdana" w:hAnsi="Verdana"/>
                <w:i/>
              </w:rPr>
              <w:t>System</w:t>
            </w:r>
            <w:proofErr w:type="spellEnd"/>
            <w:r w:rsidRPr="002A5768">
              <w:rPr>
                <w:rFonts w:ascii="Verdana" w:hAnsi="Verdana"/>
                <w:i/>
              </w:rPr>
              <w:t xml:space="preserve"> </w:t>
            </w:r>
            <w:proofErr w:type="spellStart"/>
            <w:r w:rsidRPr="002A5768">
              <w:rPr>
                <w:rFonts w:ascii="Verdana" w:hAnsi="Verdana"/>
                <w:i/>
              </w:rPr>
              <w:t>for</w:t>
            </w:r>
            <w:proofErr w:type="spellEnd"/>
            <w:r w:rsidRPr="002A5768">
              <w:rPr>
                <w:rFonts w:ascii="Verdana" w:hAnsi="Verdana"/>
                <w:i/>
              </w:rPr>
              <w:t xml:space="preserve"> Mobile Communications - Rail</w:t>
            </w:r>
          </w:p>
        </w:tc>
      </w:tr>
      <w:tr w:rsidR="00DF4116" w:rsidRPr="002A5768" w14:paraId="089ACE8D"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010C3926" w14:textId="77777777" w:rsidR="00DF4116" w:rsidRPr="002A5768" w:rsidRDefault="00DF4116" w:rsidP="00B54B17">
            <w:pPr>
              <w:pStyle w:val="Zkratky1"/>
              <w:rPr>
                <w:rFonts w:ascii="Verdana" w:hAnsi="Verdana"/>
              </w:rPr>
            </w:pPr>
            <w:r w:rsidRPr="002A5768">
              <w:rPr>
                <w:rFonts w:ascii="Verdana" w:hAnsi="Verdana"/>
              </w:rPr>
              <w:t>LDSŽ</w:t>
            </w:r>
          </w:p>
        </w:tc>
        <w:tc>
          <w:tcPr>
            <w:tcW w:w="7452" w:type="dxa"/>
            <w:shd w:val="clear" w:color="auto" w:fill="FFFFFF" w:themeFill="background1"/>
            <w:tcMar>
              <w:top w:w="28" w:type="dxa"/>
              <w:left w:w="0" w:type="dxa"/>
              <w:bottom w:w="28" w:type="dxa"/>
              <w:right w:w="0" w:type="dxa"/>
            </w:tcMar>
            <w:vAlign w:val="center"/>
          </w:tcPr>
          <w:p w14:paraId="4CF90753"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 xml:space="preserve">Lokální distribuční soustava železnice </w:t>
            </w:r>
          </w:p>
        </w:tc>
      </w:tr>
      <w:tr w:rsidR="00DF4116" w:rsidRPr="002A5768" w14:paraId="39662C65"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35F2BC88" w14:textId="77777777" w:rsidR="00DF4116" w:rsidRPr="002A5768" w:rsidRDefault="00DF4116" w:rsidP="00B54B17">
            <w:pPr>
              <w:pStyle w:val="Zkratky1"/>
              <w:rPr>
                <w:rFonts w:ascii="Verdana" w:hAnsi="Verdana"/>
              </w:rPr>
            </w:pPr>
            <w:r w:rsidRPr="002A5768">
              <w:rPr>
                <w:rFonts w:ascii="Verdana" w:hAnsi="Verdana"/>
              </w:rPr>
              <w:t>MD</w:t>
            </w:r>
          </w:p>
        </w:tc>
        <w:tc>
          <w:tcPr>
            <w:tcW w:w="7452" w:type="dxa"/>
            <w:shd w:val="clear" w:color="auto" w:fill="FFFFFF" w:themeFill="background1"/>
            <w:tcMar>
              <w:top w:w="28" w:type="dxa"/>
              <w:left w:w="0" w:type="dxa"/>
              <w:bottom w:w="28" w:type="dxa"/>
              <w:right w:w="0" w:type="dxa"/>
            </w:tcMar>
            <w:vAlign w:val="center"/>
          </w:tcPr>
          <w:p w14:paraId="3C3787EC"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Ministerstvo dopravy</w:t>
            </w:r>
          </w:p>
        </w:tc>
      </w:tr>
      <w:tr w:rsidR="00DF4116" w:rsidRPr="002A5768" w14:paraId="4C1BA474"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1FC1F95B" w14:textId="77777777" w:rsidR="00DF4116" w:rsidRPr="002A5768" w:rsidRDefault="00DF4116" w:rsidP="00B54B17">
            <w:pPr>
              <w:pStyle w:val="Zkratky1"/>
              <w:rPr>
                <w:rFonts w:ascii="Verdana" w:hAnsi="Verdana"/>
              </w:rPr>
            </w:pPr>
            <w:r w:rsidRPr="002A5768">
              <w:rPr>
                <w:rFonts w:ascii="Verdana" w:hAnsi="Verdana"/>
              </w:rPr>
              <w:t>NŽS</w:t>
            </w:r>
          </w:p>
        </w:tc>
        <w:tc>
          <w:tcPr>
            <w:tcW w:w="7452" w:type="dxa"/>
            <w:shd w:val="clear" w:color="auto" w:fill="FFFFFF" w:themeFill="background1"/>
            <w:tcMar>
              <w:top w:w="28" w:type="dxa"/>
              <w:left w:w="0" w:type="dxa"/>
              <w:bottom w:w="28" w:type="dxa"/>
              <w:right w:w="0" w:type="dxa"/>
            </w:tcMar>
            <w:vAlign w:val="center"/>
          </w:tcPr>
          <w:p w14:paraId="6F87E9A7"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 xml:space="preserve">Nové železniční spojení </w:t>
            </w:r>
          </w:p>
        </w:tc>
      </w:tr>
      <w:tr w:rsidR="00DF4116" w:rsidRPr="002A5768" w14:paraId="283F0F4D"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5B80C87C" w14:textId="77777777" w:rsidR="00DF4116" w:rsidRPr="002A5768" w:rsidRDefault="00DF4116" w:rsidP="00B54B17">
            <w:pPr>
              <w:pStyle w:val="Zkratky1"/>
              <w:rPr>
                <w:rFonts w:ascii="Verdana" w:hAnsi="Verdana"/>
              </w:rPr>
            </w:pPr>
            <w:r w:rsidRPr="002A5768">
              <w:rPr>
                <w:rFonts w:ascii="Verdana" w:hAnsi="Verdana"/>
              </w:rPr>
              <w:t>RAMS</w:t>
            </w:r>
          </w:p>
        </w:tc>
        <w:tc>
          <w:tcPr>
            <w:tcW w:w="7452" w:type="dxa"/>
            <w:shd w:val="clear" w:color="auto" w:fill="FFFFFF" w:themeFill="background1"/>
            <w:tcMar>
              <w:top w:w="28" w:type="dxa"/>
              <w:left w:w="0" w:type="dxa"/>
              <w:bottom w:w="28" w:type="dxa"/>
              <w:right w:w="0" w:type="dxa"/>
            </w:tcMar>
            <w:vAlign w:val="center"/>
          </w:tcPr>
          <w:p w14:paraId="76982EC9"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Spolehlivost, dostupnost, udržovatelnost, bezpečnost</w:t>
            </w:r>
          </w:p>
          <w:p w14:paraId="4747CAE2"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i/>
                <w:lang w:val="en-GB"/>
              </w:rPr>
              <w:t>Reliability, Availability, Maintainability, Safety</w:t>
            </w:r>
          </w:p>
        </w:tc>
      </w:tr>
      <w:tr w:rsidR="00DF4116" w:rsidRPr="002A5768" w14:paraId="44FB8884"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163AD697" w14:textId="77777777" w:rsidR="00DF4116" w:rsidRPr="002A5768" w:rsidRDefault="00DF4116" w:rsidP="00B54B17">
            <w:pPr>
              <w:pStyle w:val="Zkratky1"/>
              <w:rPr>
                <w:rFonts w:ascii="Verdana" w:hAnsi="Verdana"/>
              </w:rPr>
            </w:pPr>
            <w:r w:rsidRPr="002A5768">
              <w:rPr>
                <w:rFonts w:ascii="Verdana" w:hAnsi="Verdana"/>
              </w:rPr>
              <w:t>RDP</w:t>
            </w:r>
          </w:p>
        </w:tc>
        <w:tc>
          <w:tcPr>
            <w:tcW w:w="7452" w:type="dxa"/>
            <w:shd w:val="clear" w:color="auto" w:fill="FFFFFF" w:themeFill="background1"/>
            <w:tcMar>
              <w:top w:w="28" w:type="dxa"/>
              <w:left w:w="0" w:type="dxa"/>
              <w:bottom w:w="28" w:type="dxa"/>
              <w:right w:w="0" w:type="dxa"/>
            </w:tcMar>
            <w:vAlign w:val="center"/>
          </w:tcPr>
          <w:p w14:paraId="6A471B9F"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 xml:space="preserve">Regionální dispečerské pracoviště </w:t>
            </w:r>
          </w:p>
        </w:tc>
      </w:tr>
      <w:tr w:rsidR="00DF4116" w:rsidRPr="002A5768" w14:paraId="1FC2CADA"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00B0FD0F" w14:textId="77777777" w:rsidR="00DF4116" w:rsidRPr="002A5768" w:rsidRDefault="00DF4116" w:rsidP="00B54B17">
            <w:pPr>
              <w:pStyle w:val="Zkratky1"/>
              <w:rPr>
                <w:rFonts w:ascii="Verdana" w:hAnsi="Verdana"/>
              </w:rPr>
            </w:pPr>
            <w:r w:rsidRPr="002A5768">
              <w:rPr>
                <w:rFonts w:ascii="Verdana" w:hAnsi="Verdana"/>
              </w:rPr>
              <w:t>RS</w:t>
            </w:r>
          </w:p>
        </w:tc>
        <w:tc>
          <w:tcPr>
            <w:tcW w:w="7452" w:type="dxa"/>
            <w:shd w:val="clear" w:color="auto" w:fill="FFFFFF" w:themeFill="background1"/>
            <w:tcMar>
              <w:top w:w="28" w:type="dxa"/>
              <w:left w:w="0" w:type="dxa"/>
              <w:bottom w:w="28" w:type="dxa"/>
              <w:right w:w="0" w:type="dxa"/>
            </w:tcMar>
            <w:vAlign w:val="center"/>
          </w:tcPr>
          <w:p w14:paraId="20E8D868"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Rychlé spojení</w:t>
            </w:r>
          </w:p>
        </w:tc>
      </w:tr>
      <w:tr w:rsidR="00DF4116" w:rsidRPr="002A5768" w14:paraId="42BD2A0F"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0EECCD99" w14:textId="77777777" w:rsidR="00DF4116" w:rsidRPr="002A5768" w:rsidRDefault="00DF4116" w:rsidP="00B54B17">
            <w:pPr>
              <w:pStyle w:val="Zkratky1"/>
              <w:rPr>
                <w:rFonts w:ascii="Verdana" w:hAnsi="Verdana"/>
              </w:rPr>
            </w:pPr>
            <w:proofErr w:type="spellStart"/>
            <w:r w:rsidRPr="002A5768">
              <w:rPr>
                <w:rFonts w:ascii="Verdana" w:hAnsi="Verdana"/>
              </w:rPr>
              <w:t>SoD</w:t>
            </w:r>
            <w:proofErr w:type="spellEnd"/>
          </w:p>
        </w:tc>
        <w:tc>
          <w:tcPr>
            <w:tcW w:w="7452" w:type="dxa"/>
            <w:shd w:val="clear" w:color="auto" w:fill="FFFFFF" w:themeFill="background1"/>
            <w:tcMar>
              <w:top w:w="28" w:type="dxa"/>
              <w:left w:w="0" w:type="dxa"/>
              <w:bottom w:w="28" w:type="dxa"/>
              <w:right w:w="0" w:type="dxa"/>
            </w:tcMar>
            <w:vAlign w:val="center"/>
          </w:tcPr>
          <w:p w14:paraId="2D9831D9"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Smlouva o dílo</w:t>
            </w:r>
          </w:p>
        </w:tc>
      </w:tr>
      <w:tr w:rsidR="00DF4116" w:rsidRPr="002A5768" w14:paraId="4D7848A2"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6E0369EF" w14:textId="77777777" w:rsidR="00DF4116" w:rsidRPr="002A5768" w:rsidRDefault="00DF4116" w:rsidP="00B54B17">
            <w:pPr>
              <w:pStyle w:val="Zkratky1"/>
              <w:rPr>
                <w:rFonts w:ascii="Verdana" w:hAnsi="Verdana"/>
              </w:rPr>
            </w:pPr>
            <w:r w:rsidRPr="002A5768">
              <w:rPr>
                <w:rFonts w:ascii="Verdana" w:hAnsi="Verdana"/>
              </w:rPr>
              <w:t>SNCF</w:t>
            </w:r>
          </w:p>
        </w:tc>
        <w:tc>
          <w:tcPr>
            <w:tcW w:w="7452" w:type="dxa"/>
            <w:shd w:val="clear" w:color="auto" w:fill="FFFFFF" w:themeFill="background1"/>
            <w:tcMar>
              <w:top w:w="28" w:type="dxa"/>
              <w:left w:w="0" w:type="dxa"/>
              <w:bottom w:w="28" w:type="dxa"/>
              <w:right w:w="0" w:type="dxa"/>
            </w:tcMar>
            <w:vAlign w:val="center"/>
          </w:tcPr>
          <w:p w14:paraId="1403EE50"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Národní společnost francouzských železnic</w:t>
            </w:r>
          </w:p>
          <w:p w14:paraId="75DA2988"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proofErr w:type="spellStart"/>
            <w:r w:rsidRPr="002A5768">
              <w:rPr>
                <w:rFonts w:ascii="Verdana" w:hAnsi="Verdana"/>
                <w:i/>
              </w:rPr>
              <w:t>Société</w:t>
            </w:r>
            <w:proofErr w:type="spellEnd"/>
            <w:r w:rsidRPr="002A5768">
              <w:rPr>
                <w:rFonts w:ascii="Verdana" w:hAnsi="Verdana"/>
                <w:i/>
              </w:rPr>
              <w:t xml:space="preserve"> </w:t>
            </w:r>
            <w:proofErr w:type="spellStart"/>
            <w:r w:rsidRPr="002A5768">
              <w:rPr>
                <w:rFonts w:ascii="Verdana" w:hAnsi="Verdana"/>
                <w:i/>
              </w:rPr>
              <w:t>Nationale</w:t>
            </w:r>
            <w:proofErr w:type="spellEnd"/>
            <w:r w:rsidRPr="002A5768">
              <w:rPr>
                <w:rFonts w:ascii="Verdana" w:hAnsi="Verdana"/>
                <w:i/>
              </w:rPr>
              <w:t xml:space="preserve"> des </w:t>
            </w:r>
            <w:proofErr w:type="spellStart"/>
            <w:r w:rsidRPr="002A5768">
              <w:rPr>
                <w:rFonts w:ascii="Verdana" w:hAnsi="Verdana"/>
                <w:i/>
              </w:rPr>
              <w:t>Chemins</w:t>
            </w:r>
            <w:proofErr w:type="spellEnd"/>
            <w:r w:rsidRPr="002A5768">
              <w:rPr>
                <w:rFonts w:ascii="Verdana" w:hAnsi="Verdana"/>
                <w:i/>
              </w:rPr>
              <w:t xml:space="preserve"> de </w:t>
            </w:r>
            <w:proofErr w:type="spellStart"/>
            <w:r w:rsidRPr="002A5768">
              <w:rPr>
                <w:rFonts w:ascii="Verdana" w:hAnsi="Verdana"/>
                <w:i/>
              </w:rPr>
              <w:t>fer</w:t>
            </w:r>
            <w:proofErr w:type="spellEnd"/>
            <w:r w:rsidRPr="002A5768">
              <w:rPr>
                <w:rFonts w:ascii="Verdana" w:hAnsi="Verdana"/>
                <w:i/>
              </w:rPr>
              <w:t xml:space="preserve"> </w:t>
            </w:r>
            <w:proofErr w:type="spellStart"/>
            <w:r w:rsidRPr="002A5768">
              <w:rPr>
                <w:rFonts w:ascii="Verdana" w:hAnsi="Verdana"/>
                <w:i/>
              </w:rPr>
              <w:t>Français</w:t>
            </w:r>
            <w:proofErr w:type="spellEnd"/>
          </w:p>
        </w:tc>
      </w:tr>
      <w:tr w:rsidR="00DF4116" w:rsidRPr="002A5768" w14:paraId="08DDC5E8"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1A873D01" w14:textId="77777777" w:rsidR="00DF4116" w:rsidRPr="002A5768" w:rsidRDefault="00DF4116" w:rsidP="00B54B17">
            <w:pPr>
              <w:pStyle w:val="Zkratky1"/>
              <w:rPr>
                <w:rFonts w:ascii="Verdana" w:hAnsi="Verdana"/>
              </w:rPr>
            </w:pPr>
            <w:r w:rsidRPr="002A5768">
              <w:rPr>
                <w:rFonts w:ascii="Verdana" w:hAnsi="Verdana"/>
              </w:rPr>
              <w:t>SZZ</w:t>
            </w:r>
          </w:p>
        </w:tc>
        <w:tc>
          <w:tcPr>
            <w:tcW w:w="7452" w:type="dxa"/>
            <w:shd w:val="clear" w:color="auto" w:fill="FFFFFF" w:themeFill="background1"/>
            <w:tcMar>
              <w:top w:w="28" w:type="dxa"/>
              <w:left w:w="0" w:type="dxa"/>
              <w:bottom w:w="28" w:type="dxa"/>
              <w:right w:w="0" w:type="dxa"/>
            </w:tcMar>
            <w:vAlign w:val="center"/>
          </w:tcPr>
          <w:p w14:paraId="513C1426" w14:textId="77777777" w:rsidR="00DF4116" w:rsidRPr="002A5768" w:rsidRDefault="00DF4116" w:rsidP="00B54B17">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 xml:space="preserve">Staniční zabezpečovací zařízení </w:t>
            </w:r>
          </w:p>
        </w:tc>
      </w:tr>
      <w:tr w:rsidR="00DF4116" w:rsidRPr="002A5768" w14:paraId="00F97778"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3EFE0F6D" w14:textId="77777777" w:rsidR="00DF4116" w:rsidRPr="002A5768" w:rsidRDefault="00DF4116" w:rsidP="00B54B17">
            <w:pPr>
              <w:pStyle w:val="Zkratky1"/>
              <w:rPr>
                <w:rFonts w:ascii="Verdana" w:hAnsi="Verdana"/>
              </w:rPr>
            </w:pPr>
            <w:r w:rsidRPr="002A5768">
              <w:rPr>
                <w:rFonts w:ascii="Verdana" w:hAnsi="Verdana"/>
              </w:rPr>
              <w:t>SŽG</w:t>
            </w:r>
          </w:p>
        </w:tc>
        <w:tc>
          <w:tcPr>
            <w:tcW w:w="7452" w:type="dxa"/>
            <w:shd w:val="clear" w:color="auto" w:fill="FFFFFF" w:themeFill="background1"/>
            <w:tcMar>
              <w:top w:w="28" w:type="dxa"/>
              <w:left w:w="0" w:type="dxa"/>
              <w:bottom w:w="28" w:type="dxa"/>
              <w:right w:w="0" w:type="dxa"/>
            </w:tcMar>
            <w:vAlign w:val="center"/>
          </w:tcPr>
          <w:p w14:paraId="33A2A0A4" w14:textId="77777777" w:rsidR="00DF4116" w:rsidRPr="002A5768" w:rsidRDefault="00DF4116" w:rsidP="00B54B17">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Správa železniční geodezie Správy železnic, státní organizace</w:t>
            </w:r>
          </w:p>
        </w:tc>
      </w:tr>
      <w:tr w:rsidR="00DF4116" w:rsidRPr="002A5768" w14:paraId="1E61D6D2"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7D68D96F" w14:textId="77777777" w:rsidR="00DF4116" w:rsidRPr="002A5768" w:rsidRDefault="00DF4116" w:rsidP="00B54B17">
            <w:pPr>
              <w:pStyle w:val="Zkratky1"/>
              <w:rPr>
                <w:rFonts w:ascii="Verdana" w:hAnsi="Verdana"/>
              </w:rPr>
            </w:pPr>
            <w:r w:rsidRPr="002A5768">
              <w:rPr>
                <w:rFonts w:ascii="Verdana" w:hAnsi="Verdana"/>
              </w:rPr>
              <w:t>TEN-T</w:t>
            </w:r>
          </w:p>
        </w:tc>
        <w:tc>
          <w:tcPr>
            <w:tcW w:w="7452" w:type="dxa"/>
            <w:shd w:val="clear" w:color="auto" w:fill="FFFFFF" w:themeFill="background1"/>
            <w:tcMar>
              <w:top w:w="28" w:type="dxa"/>
              <w:left w:w="0" w:type="dxa"/>
              <w:bottom w:w="28" w:type="dxa"/>
              <w:right w:w="0" w:type="dxa"/>
            </w:tcMar>
            <w:vAlign w:val="center"/>
          </w:tcPr>
          <w:p w14:paraId="3A6A62EC" w14:textId="77777777" w:rsidR="00DF4116" w:rsidRPr="002A5768" w:rsidRDefault="00DF4116" w:rsidP="00B54B17">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Transevropská dopravní síť</w:t>
            </w:r>
          </w:p>
        </w:tc>
      </w:tr>
      <w:tr w:rsidR="00DF4116" w:rsidRPr="002A5768" w14:paraId="60D819AA"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2A7AFD06" w14:textId="77777777" w:rsidR="00DF4116" w:rsidRPr="002A5768" w:rsidRDefault="00DF4116" w:rsidP="00B54B17">
            <w:pPr>
              <w:pStyle w:val="Zkratky1"/>
              <w:rPr>
                <w:rFonts w:ascii="Verdana" w:hAnsi="Verdana"/>
              </w:rPr>
            </w:pPr>
            <w:r w:rsidRPr="002A5768">
              <w:rPr>
                <w:rFonts w:ascii="Verdana" w:hAnsi="Verdana"/>
              </w:rPr>
              <w:t>TKP</w:t>
            </w:r>
          </w:p>
        </w:tc>
        <w:tc>
          <w:tcPr>
            <w:tcW w:w="7452" w:type="dxa"/>
            <w:shd w:val="clear" w:color="auto" w:fill="FFFFFF" w:themeFill="background1"/>
            <w:tcMar>
              <w:top w:w="28" w:type="dxa"/>
              <w:left w:w="0" w:type="dxa"/>
              <w:bottom w:w="28" w:type="dxa"/>
              <w:right w:w="0" w:type="dxa"/>
            </w:tcMar>
            <w:vAlign w:val="center"/>
          </w:tcPr>
          <w:p w14:paraId="4B4994A3" w14:textId="77777777" w:rsidR="00DF4116" w:rsidRPr="002A5768" w:rsidRDefault="00DF4116" w:rsidP="00B54B17">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Technické kvalitativní podmínky staveb</w:t>
            </w:r>
          </w:p>
        </w:tc>
      </w:tr>
      <w:tr w:rsidR="00DF4116" w:rsidRPr="002A5768" w14:paraId="4AB37A6A"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5D5D708A" w14:textId="77777777" w:rsidR="00DF4116" w:rsidRPr="002A5768" w:rsidRDefault="00DF4116" w:rsidP="00B54B17">
            <w:pPr>
              <w:pStyle w:val="Zkratky1"/>
              <w:rPr>
                <w:rFonts w:ascii="Verdana" w:hAnsi="Verdana"/>
              </w:rPr>
            </w:pPr>
            <w:r w:rsidRPr="002A5768">
              <w:rPr>
                <w:rFonts w:ascii="Verdana" w:hAnsi="Verdana"/>
              </w:rPr>
              <w:t>TNS</w:t>
            </w:r>
          </w:p>
        </w:tc>
        <w:tc>
          <w:tcPr>
            <w:tcW w:w="7452" w:type="dxa"/>
            <w:shd w:val="clear" w:color="auto" w:fill="FFFFFF" w:themeFill="background1"/>
            <w:tcMar>
              <w:top w:w="28" w:type="dxa"/>
              <w:left w:w="0" w:type="dxa"/>
              <w:bottom w:w="28" w:type="dxa"/>
              <w:right w:w="0" w:type="dxa"/>
            </w:tcMar>
            <w:vAlign w:val="center"/>
          </w:tcPr>
          <w:p w14:paraId="64B3398B" w14:textId="77777777" w:rsidR="00DF4116" w:rsidRPr="002A5768" w:rsidRDefault="00DF4116" w:rsidP="00B54B17">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 xml:space="preserve">Trakční napájecí stanice </w:t>
            </w:r>
          </w:p>
        </w:tc>
      </w:tr>
      <w:tr w:rsidR="00DF4116" w:rsidRPr="002A5768" w14:paraId="69031F8F"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626C0414" w14:textId="77777777" w:rsidR="00DF4116" w:rsidRPr="002A5768" w:rsidRDefault="00DF4116" w:rsidP="00B54B17">
            <w:pPr>
              <w:pStyle w:val="Zkratky1"/>
              <w:rPr>
                <w:rFonts w:ascii="Verdana" w:hAnsi="Verdana"/>
              </w:rPr>
            </w:pPr>
            <w:r w:rsidRPr="002A5768">
              <w:rPr>
                <w:rFonts w:ascii="Verdana" w:hAnsi="Verdana"/>
              </w:rPr>
              <w:t>TSI</w:t>
            </w:r>
          </w:p>
        </w:tc>
        <w:tc>
          <w:tcPr>
            <w:tcW w:w="7452" w:type="dxa"/>
            <w:shd w:val="clear" w:color="auto" w:fill="FFFFFF" w:themeFill="background1"/>
            <w:tcMar>
              <w:top w:w="28" w:type="dxa"/>
              <w:left w:w="0" w:type="dxa"/>
              <w:bottom w:w="28" w:type="dxa"/>
              <w:right w:w="0" w:type="dxa"/>
            </w:tcMar>
            <w:vAlign w:val="center"/>
          </w:tcPr>
          <w:p w14:paraId="64E56FB8" w14:textId="77777777" w:rsidR="00DF4116" w:rsidRPr="002A5768" w:rsidRDefault="00DF4116" w:rsidP="00B54B17">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Technické specifikace interoperability</w:t>
            </w:r>
          </w:p>
          <w:p w14:paraId="50FBDABB" w14:textId="77777777" w:rsidR="00DF4116" w:rsidRPr="002A5768" w:rsidRDefault="00DF4116" w:rsidP="00B54B17">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rPr>
            </w:pPr>
            <w:proofErr w:type="spellStart"/>
            <w:r w:rsidRPr="002A5768">
              <w:rPr>
                <w:rFonts w:ascii="Verdana" w:hAnsi="Verdana"/>
                <w:i/>
              </w:rPr>
              <w:t>Technical</w:t>
            </w:r>
            <w:proofErr w:type="spellEnd"/>
            <w:r w:rsidRPr="002A5768">
              <w:rPr>
                <w:rFonts w:ascii="Verdana" w:hAnsi="Verdana"/>
                <w:i/>
              </w:rPr>
              <w:t xml:space="preserve"> </w:t>
            </w:r>
            <w:proofErr w:type="spellStart"/>
            <w:r w:rsidRPr="002A5768">
              <w:rPr>
                <w:rFonts w:ascii="Verdana" w:hAnsi="Verdana"/>
                <w:i/>
              </w:rPr>
              <w:t>Specifications</w:t>
            </w:r>
            <w:proofErr w:type="spellEnd"/>
            <w:r w:rsidRPr="002A5768">
              <w:rPr>
                <w:rFonts w:ascii="Verdana" w:hAnsi="Verdana"/>
                <w:i/>
              </w:rPr>
              <w:t xml:space="preserve"> </w:t>
            </w:r>
            <w:proofErr w:type="spellStart"/>
            <w:r w:rsidRPr="002A5768">
              <w:rPr>
                <w:rFonts w:ascii="Verdana" w:hAnsi="Verdana"/>
                <w:i/>
              </w:rPr>
              <w:t>for</w:t>
            </w:r>
            <w:proofErr w:type="spellEnd"/>
            <w:r w:rsidRPr="002A5768">
              <w:rPr>
                <w:rFonts w:ascii="Verdana" w:hAnsi="Verdana"/>
                <w:i/>
              </w:rPr>
              <w:t xml:space="preserve"> Interoperability</w:t>
            </w:r>
          </w:p>
        </w:tc>
      </w:tr>
      <w:tr w:rsidR="00DF4116" w:rsidRPr="002A5768" w14:paraId="162AE9C7"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37DE92CE" w14:textId="77777777" w:rsidR="00DF4116" w:rsidRPr="002A5768" w:rsidRDefault="00DF4116" w:rsidP="00B54B17">
            <w:pPr>
              <w:pStyle w:val="Zkratky1"/>
              <w:rPr>
                <w:rFonts w:ascii="Verdana" w:hAnsi="Verdana"/>
              </w:rPr>
            </w:pPr>
            <w:r w:rsidRPr="002A5768">
              <w:rPr>
                <w:rFonts w:ascii="Verdana" w:hAnsi="Verdana"/>
              </w:rPr>
              <w:t xml:space="preserve">TT </w:t>
            </w:r>
          </w:p>
        </w:tc>
        <w:tc>
          <w:tcPr>
            <w:tcW w:w="7452" w:type="dxa"/>
            <w:shd w:val="clear" w:color="auto" w:fill="FFFFFF" w:themeFill="background1"/>
            <w:tcMar>
              <w:top w:w="28" w:type="dxa"/>
              <w:left w:w="0" w:type="dxa"/>
              <w:bottom w:w="28" w:type="dxa"/>
              <w:right w:w="0" w:type="dxa"/>
            </w:tcMar>
            <w:vAlign w:val="center"/>
          </w:tcPr>
          <w:p w14:paraId="70B2CB37" w14:textId="77777777" w:rsidR="00DF4116" w:rsidRPr="002A5768" w:rsidRDefault="00DF4116" w:rsidP="00B54B17">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 xml:space="preserve">Trakční transformovna </w:t>
            </w:r>
          </w:p>
        </w:tc>
      </w:tr>
      <w:tr w:rsidR="00DF4116" w:rsidRPr="002A5768" w14:paraId="6658C100"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0757473F" w14:textId="77777777" w:rsidR="00DF4116" w:rsidRPr="002A5768" w:rsidRDefault="00DF4116" w:rsidP="00B54B17">
            <w:pPr>
              <w:pStyle w:val="Zkratky1"/>
              <w:rPr>
                <w:rFonts w:ascii="Verdana" w:hAnsi="Verdana"/>
              </w:rPr>
            </w:pPr>
            <w:r w:rsidRPr="002A5768">
              <w:rPr>
                <w:rFonts w:ascii="Verdana" w:hAnsi="Verdana"/>
              </w:rPr>
              <w:t>TZZ</w:t>
            </w:r>
          </w:p>
        </w:tc>
        <w:tc>
          <w:tcPr>
            <w:tcW w:w="7452" w:type="dxa"/>
            <w:shd w:val="clear" w:color="auto" w:fill="FFFFFF" w:themeFill="background1"/>
            <w:tcMar>
              <w:top w:w="28" w:type="dxa"/>
              <w:left w:w="0" w:type="dxa"/>
              <w:bottom w:w="28" w:type="dxa"/>
              <w:right w:w="0" w:type="dxa"/>
            </w:tcMar>
            <w:vAlign w:val="center"/>
          </w:tcPr>
          <w:p w14:paraId="3A54E818" w14:textId="77777777" w:rsidR="00DF4116" w:rsidRPr="002A5768" w:rsidRDefault="00DF4116" w:rsidP="00B54B17">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 xml:space="preserve">Traťové zabezpečovací zařízení </w:t>
            </w:r>
          </w:p>
        </w:tc>
      </w:tr>
      <w:tr w:rsidR="00DF4116" w:rsidRPr="002A5768" w14:paraId="3B2889E8"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75F1067F" w14:textId="77777777" w:rsidR="00DF4116" w:rsidRPr="002A5768" w:rsidRDefault="00DF4116" w:rsidP="00B54B17">
            <w:pPr>
              <w:pStyle w:val="Zkratky1"/>
              <w:rPr>
                <w:rFonts w:ascii="Verdana" w:hAnsi="Verdana"/>
              </w:rPr>
            </w:pPr>
            <w:r w:rsidRPr="002A5768">
              <w:rPr>
                <w:rFonts w:ascii="Verdana" w:hAnsi="Verdana"/>
              </w:rPr>
              <w:t>VNVK</w:t>
            </w:r>
          </w:p>
        </w:tc>
        <w:tc>
          <w:tcPr>
            <w:tcW w:w="7452" w:type="dxa"/>
            <w:shd w:val="clear" w:color="auto" w:fill="FFFFFF" w:themeFill="background1"/>
            <w:tcMar>
              <w:top w:w="28" w:type="dxa"/>
              <w:left w:w="0" w:type="dxa"/>
              <w:bottom w:w="28" w:type="dxa"/>
              <w:right w:w="0" w:type="dxa"/>
            </w:tcMar>
            <w:vAlign w:val="center"/>
          </w:tcPr>
          <w:p w14:paraId="3A932CC0" w14:textId="77777777" w:rsidR="00DF4116" w:rsidRPr="002A5768" w:rsidRDefault="00DF4116" w:rsidP="00B54B17">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 xml:space="preserve">Všeobecná nakládková a vykládková kolej </w:t>
            </w:r>
          </w:p>
        </w:tc>
      </w:tr>
      <w:tr w:rsidR="00DF4116" w:rsidRPr="002A5768" w14:paraId="7EA14DB1"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1D3F600D" w14:textId="77777777" w:rsidR="00DF4116" w:rsidRPr="002A5768" w:rsidRDefault="00DF4116" w:rsidP="00B54B17">
            <w:pPr>
              <w:pStyle w:val="Zkratky1"/>
              <w:rPr>
                <w:rFonts w:ascii="Verdana" w:hAnsi="Verdana"/>
              </w:rPr>
            </w:pPr>
            <w:r w:rsidRPr="002A5768">
              <w:rPr>
                <w:rFonts w:ascii="Verdana" w:hAnsi="Verdana"/>
              </w:rPr>
              <w:t>VMP</w:t>
            </w:r>
          </w:p>
        </w:tc>
        <w:tc>
          <w:tcPr>
            <w:tcW w:w="7452" w:type="dxa"/>
            <w:shd w:val="clear" w:color="auto" w:fill="FFFFFF" w:themeFill="background1"/>
            <w:tcMar>
              <w:top w:w="28" w:type="dxa"/>
              <w:left w:w="0" w:type="dxa"/>
              <w:bottom w:w="28" w:type="dxa"/>
              <w:right w:w="0" w:type="dxa"/>
            </w:tcMar>
            <w:vAlign w:val="center"/>
          </w:tcPr>
          <w:p w14:paraId="2354933D" w14:textId="77777777" w:rsidR="00DF4116" w:rsidRPr="002A5768" w:rsidRDefault="00DF4116" w:rsidP="00B54B17">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Volný mostní průřez</w:t>
            </w:r>
          </w:p>
        </w:tc>
      </w:tr>
      <w:tr w:rsidR="00DF4116" w:rsidRPr="002A5768" w14:paraId="2389A56A"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0D2E8AE5" w14:textId="77777777" w:rsidR="00DF4116" w:rsidRPr="002A5768" w:rsidRDefault="00DF4116" w:rsidP="00B54B17">
            <w:pPr>
              <w:pStyle w:val="Zkratky1"/>
              <w:rPr>
                <w:rFonts w:ascii="Verdana" w:hAnsi="Verdana"/>
              </w:rPr>
            </w:pPr>
            <w:r w:rsidRPr="002A5768">
              <w:rPr>
                <w:rFonts w:ascii="Verdana" w:hAnsi="Verdana"/>
              </w:rPr>
              <w:t>VSMP</w:t>
            </w:r>
          </w:p>
        </w:tc>
        <w:tc>
          <w:tcPr>
            <w:tcW w:w="7452" w:type="dxa"/>
            <w:shd w:val="clear" w:color="auto" w:fill="FFFFFF" w:themeFill="background1"/>
            <w:tcMar>
              <w:top w:w="28" w:type="dxa"/>
              <w:left w:w="0" w:type="dxa"/>
              <w:bottom w:w="28" w:type="dxa"/>
              <w:right w:w="0" w:type="dxa"/>
            </w:tcMar>
            <w:vAlign w:val="center"/>
          </w:tcPr>
          <w:p w14:paraId="4D9335F4" w14:textId="77777777" w:rsidR="00DF4116" w:rsidRPr="002A5768" w:rsidRDefault="00DF4116" w:rsidP="00B54B17">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 xml:space="preserve">Volný schůdný a manipulační prostor </w:t>
            </w:r>
          </w:p>
        </w:tc>
      </w:tr>
      <w:tr w:rsidR="00DF4116" w:rsidRPr="002A5768" w14:paraId="25114C95"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729B89D4" w14:textId="77777777" w:rsidR="00DF4116" w:rsidRPr="002A5768" w:rsidRDefault="00DF4116" w:rsidP="00B54B17">
            <w:pPr>
              <w:pStyle w:val="Zkratky1"/>
              <w:rPr>
                <w:rFonts w:ascii="Verdana" w:hAnsi="Verdana"/>
              </w:rPr>
            </w:pPr>
            <w:r w:rsidRPr="002A5768">
              <w:rPr>
                <w:rFonts w:ascii="Verdana" w:hAnsi="Verdana"/>
              </w:rPr>
              <w:t>VRT</w:t>
            </w:r>
          </w:p>
        </w:tc>
        <w:tc>
          <w:tcPr>
            <w:tcW w:w="7452" w:type="dxa"/>
            <w:shd w:val="clear" w:color="auto" w:fill="FFFFFF" w:themeFill="background1"/>
            <w:tcMar>
              <w:top w:w="28" w:type="dxa"/>
              <w:left w:w="0" w:type="dxa"/>
              <w:bottom w:w="28" w:type="dxa"/>
              <w:right w:w="0" w:type="dxa"/>
            </w:tcMar>
            <w:vAlign w:val="center"/>
          </w:tcPr>
          <w:p w14:paraId="54037E4E" w14:textId="77777777" w:rsidR="00DF4116" w:rsidRPr="002A5768" w:rsidRDefault="00DF4116" w:rsidP="00B54B17">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 xml:space="preserve">Vysokorychlostní trať </w:t>
            </w:r>
          </w:p>
        </w:tc>
      </w:tr>
      <w:tr w:rsidR="00DF4116" w:rsidRPr="002A5768" w14:paraId="28EEEABF"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vAlign w:val="center"/>
          </w:tcPr>
          <w:p w14:paraId="23B3A63B" w14:textId="77777777" w:rsidR="00DF4116" w:rsidRPr="002A5768" w:rsidRDefault="00DF4116" w:rsidP="00B54B17">
            <w:pPr>
              <w:pStyle w:val="Zkratky1"/>
              <w:rPr>
                <w:rFonts w:ascii="Verdana" w:hAnsi="Verdana"/>
              </w:rPr>
            </w:pPr>
            <w:r w:rsidRPr="002A5768">
              <w:rPr>
                <w:rFonts w:ascii="Verdana" w:hAnsi="Verdana"/>
              </w:rPr>
              <w:t>ZP</w:t>
            </w:r>
          </w:p>
        </w:tc>
        <w:tc>
          <w:tcPr>
            <w:tcW w:w="7452" w:type="dxa"/>
            <w:shd w:val="clear" w:color="auto" w:fill="FFFFFF" w:themeFill="background1"/>
            <w:tcMar>
              <w:top w:w="28" w:type="dxa"/>
              <w:left w:w="0" w:type="dxa"/>
              <w:bottom w:w="28" w:type="dxa"/>
              <w:right w:w="0" w:type="dxa"/>
            </w:tcMar>
            <w:vAlign w:val="center"/>
          </w:tcPr>
          <w:p w14:paraId="3DFCDE74" w14:textId="77777777" w:rsidR="00DF4116" w:rsidRPr="002A5768" w:rsidRDefault="00DF4116" w:rsidP="00B54B17">
            <w:pPr>
              <w:pStyle w:val="Seznamzkratek"/>
              <w:spacing w:before="0" w:after="0"/>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Záměr projektu</w:t>
            </w:r>
          </w:p>
        </w:tc>
      </w:tr>
      <w:tr w:rsidR="00DF4116" w:rsidRPr="002A5768" w14:paraId="4B256560"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center"/>
          </w:tcPr>
          <w:p w14:paraId="70B07CB9" w14:textId="77777777" w:rsidR="00DF4116" w:rsidRPr="002A5768" w:rsidRDefault="00DF4116" w:rsidP="00B54B17">
            <w:pPr>
              <w:pStyle w:val="Zkratky1"/>
              <w:rPr>
                <w:rFonts w:ascii="Verdana" w:hAnsi="Verdana"/>
              </w:rPr>
            </w:pPr>
            <w:r w:rsidRPr="002A5768">
              <w:rPr>
                <w:rFonts w:ascii="Verdana" w:hAnsi="Verdana"/>
              </w:rPr>
              <w:t>ZTP</w:t>
            </w:r>
          </w:p>
        </w:tc>
        <w:tc>
          <w:tcPr>
            <w:tcW w:w="7452" w:type="dxa"/>
            <w:tcMar>
              <w:top w:w="28" w:type="dxa"/>
              <w:left w:w="0" w:type="dxa"/>
              <w:bottom w:w="28" w:type="dxa"/>
              <w:right w:w="0" w:type="dxa"/>
            </w:tcMar>
            <w:vAlign w:val="center"/>
          </w:tcPr>
          <w:p w14:paraId="3DADAF28"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Zvláštní technické podmínky (Příloha č. 3c) Smlouvy o Dílo)</w:t>
            </w:r>
          </w:p>
        </w:tc>
      </w:tr>
      <w:tr w:rsidR="00DF4116" w:rsidRPr="002A5768" w14:paraId="753E7C4E"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center"/>
          </w:tcPr>
          <w:p w14:paraId="74AEF787" w14:textId="77777777" w:rsidR="00DF4116" w:rsidRPr="002A5768" w:rsidRDefault="00DF4116" w:rsidP="00B54B17">
            <w:pPr>
              <w:pStyle w:val="Zkratky1"/>
              <w:rPr>
                <w:rFonts w:ascii="Verdana" w:hAnsi="Verdana"/>
              </w:rPr>
            </w:pPr>
            <w:r w:rsidRPr="002A5768">
              <w:rPr>
                <w:rFonts w:ascii="Verdana" w:hAnsi="Verdana"/>
              </w:rPr>
              <w:t>ZÚR</w:t>
            </w:r>
          </w:p>
        </w:tc>
        <w:tc>
          <w:tcPr>
            <w:tcW w:w="7452" w:type="dxa"/>
            <w:tcMar>
              <w:top w:w="28" w:type="dxa"/>
              <w:left w:w="0" w:type="dxa"/>
              <w:bottom w:w="28" w:type="dxa"/>
              <w:right w:w="0" w:type="dxa"/>
            </w:tcMar>
            <w:vAlign w:val="center"/>
          </w:tcPr>
          <w:p w14:paraId="775AE635"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 xml:space="preserve">Zásady územního rozvoje </w:t>
            </w:r>
          </w:p>
        </w:tc>
      </w:tr>
      <w:tr w:rsidR="00DF4116" w:rsidRPr="002A5768" w14:paraId="612C4234" w14:textId="77777777" w:rsidTr="00B54B17">
        <w:trPr>
          <w:trHeight w:val="227"/>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center"/>
          </w:tcPr>
          <w:p w14:paraId="7933C2AE" w14:textId="77777777" w:rsidR="00DF4116" w:rsidRPr="002A5768" w:rsidRDefault="00DF4116" w:rsidP="00B54B17">
            <w:pPr>
              <w:pStyle w:val="Zkratky1"/>
              <w:rPr>
                <w:rFonts w:ascii="Verdana" w:hAnsi="Verdana"/>
              </w:rPr>
            </w:pPr>
            <w:r w:rsidRPr="002A5768">
              <w:rPr>
                <w:rFonts w:ascii="Verdana" w:hAnsi="Verdana"/>
              </w:rPr>
              <w:t>ŽST</w:t>
            </w:r>
          </w:p>
        </w:tc>
        <w:tc>
          <w:tcPr>
            <w:tcW w:w="7452" w:type="dxa"/>
            <w:tcMar>
              <w:top w:w="28" w:type="dxa"/>
              <w:left w:w="0" w:type="dxa"/>
              <w:bottom w:w="28" w:type="dxa"/>
              <w:right w:w="0" w:type="dxa"/>
            </w:tcMar>
            <w:vAlign w:val="center"/>
          </w:tcPr>
          <w:p w14:paraId="51C08146" w14:textId="77777777" w:rsidR="00DF4116" w:rsidRPr="002A5768" w:rsidRDefault="00DF4116" w:rsidP="00B54B17">
            <w:pPr>
              <w:pStyle w:val="Zkratky2"/>
              <w:cnfStyle w:val="000000000000" w:firstRow="0" w:lastRow="0" w:firstColumn="0" w:lastColumn="0" w:oddVBand="0" w:evenVBand="0" w:oddHBand="0" w:evenHBand="0" w:firstRowFirstColumn="0" w:firstRowLastColumn="0" w:lastRowFirstColumn="0" w:lastRowLastColumn="0"/>
              <w:rPr>
                <w:rFonts w:ascii="Verdana" w:hAnsi="Verdana"/>
              </w:rPr>
            </w:pPr>
            <w:r w:rsidRPr="002A5768">
              <w:rPr>
                <w:rFonts w:ascii="Verdana" w:hAnsi="Verdana"/>
              </w:rPr>
              <w:t>Železniční stanice</w:t>
            </w:r>
          </w:p>
        </w:tc>
      </w:tr>
    </w:tbl>
    <w:p w14:paraId="44A152D3" w14:textId="77777777" w:rsidR="00826B7B" w:rsidRPr="002A5768" w:rsidRDefault="00826B7B" w:rsidP="0014196F">
      <w:pPr>
        <w:rPr>
          <w:rFonts w:ascii="Verdana" w:hAnsi="Verdana"/>
        </w:rPr>
      </w:pPr>
      <w:r w:rsidRPr="002A5768">
        <w:rPr>
          <w:rFonts w:ascii="Verdana" w:hAnsi="Verdana"/>
        </w:rPr>
        <w:br w:type="page"/>
      </w:r>
    </w:p>
    <w:p w14:paraId="7BF33839" w14:textId="77777777" w:rsidR="00280C98" w:rsidRPr="002A5768" w:rsidRDefault="00280C98" w:rsidP="00115B1E">
      <w:pPr>
        <w:pStyle w:val="Nadpis2-1"/>
      </w:pPr>
      <w:bookmarkStart w:id="2" w:name="_Toc26966123"/>
      <w:bookmarkStart w:id="3" w:name="_Toc120300380"/>
      <w:bookmarkStart w:id="4" w:name="_Toc389559699"/>
      <w:bookmarkStart w:id="5" w:name="_Toc397429847"/>
      <w:bookmarkStart w:id="6" w:name="_Ref433028040"/>
      <w:bookmarkStart w:id="7" w:name="_Toc1048197"/>
      <w:r w:rsidRPr="002A5768">
        <w:lastRenderedPageBreak/>
        <w:t>SPECIFIKACE PŘEDMĚTU DÍLA</w:t>
      </w:r>
      <w:bookmarkEnd w:id="2"/>
      <w:bookmarkEnd w:id="3"/>
    </w:p>
    <w:p w14:paraId="5DF2132A" w14:textId="42FD5761" w:rsidR="00115150" w:rsidRPr="002A5768" w:rsidRDefault="000D71B5" w:rsidP="00115B1E">
      <w:pPr>
        <w:pStyle w:val="Nadpis2-2"/>
      </w:pPr>
      <w:bookmarkStart w:id="8" w:name="_Toc120300381"/>
      <w:bookmarkStart w:id="9" w:name="_Toc26966125"/>
      <w:r w:rsidRPr="002A5768">
        <w:t>Hlavní p</w:t>
      </w:r>
      <w:r w:rsidR="00115150" w:rsidRPr="002A5768">
        <w:t>ředmět plnění veřejné zakázky</w:t>
      </w:r>
      <w:r w:rsidR="00C253A1" w:rsidRPr="002A5768">
        <w:t xml:space="preserve"> (</w:t>
      </w:r>
      <w:r w:rsidR="00CF7745" w:rsidRPr="002A5768">
        <w:t>dále jen „</w:t>
      </w:r>
      <w:r w:rsidR="00C253A1" w:rsidRPr="002A5768">
        <w:t>Dílo</w:t>
      </w:r>
      <w:r w:rsidR="00CF7745" w:rsidRPr="002A5768">
        <w:t>“</w:t>
      </w:r>
      <w:r w:rsidR="00C253A1" w:rsidRPr="002A5768">
        <w:t>)</w:t>
      </w:r>
      <w:bookmarkEnd w:id="8"/>
    </w:p>
    <w:p w14:paraId="3369BD66" w14:textId="50DAB6A6" w:rsidR="00FB60D2" w:rsidRPr="002A5768" w:rsidRDefault="00FB60D2" w:rsidP="00570416">
      <w:pPr>
        <w:pStyle w:val="Text2-1"/>
        <w:ind w:left="709" w:hanging="709"/>
        <w:rPr>
          <w:rStyle w:val="Text2-1Char"/>
          <w:rFonts w:ascii="Verdana" w:hAnsi="Verdana"/>
        </w:rPr>
      </w:pPr>
      <w:r w:rsidRPr="002A5768">
        <w:rPr>
          <w:rStyle w:val="Text2-1Char"/>
          <w:rFonts w:ascii="Verdana" w:hAnsi="Verdana"/>
        </w:rPr>
        <w:t xml:space="preserve">Hlavním </w:t>
      </w:r>
      <w:r w:rsidRPr="002A5768">
        <w:rPr>
          <w:rStyle w:val="Text2-1Char"/>
        </w:rPr>
        <w:t>předmětem</w:t>
      </w:r>
      <w:r w:rsidRPr="002A5768">
        <w:rPr>
          <w:rStyle w:val="Text2-1Char"/>
          <w:rFonts w:ascii="Verdana" w:hAnsi="Verdana"/>
        </w:rPr>
        <w:t xml:space="preserve"> plnění je zhotovení </w:t>
      </w:r>
      <w:r w:rsidR="007F4AD1" w:rsidRPr="002A5768">
        <w:rPr>
          <w:rStyle w:val="Text2-1Char"/>
          <w:rFonts w:ascii="Verdana" w:hAnsi="Verdana"/>
        </w:rPr>
        <w:t>D</w:t>
      </w:r>
      <w:r w:rsidRPr="002A5768">
        <w:rPr>
          <w:rStyle w:val="Text2-1Char"/>
          <w:rFonts w:ascii="Verdana" w:hAnsi="Verdana"/>
        </w:rPr>
        <w:t>íla spočívajícího v:</w:t>
      </w:r>
    </w:p>
    <w:p w14:paraId="67536D21" w14:textId="3CA2E003" w:rsidR="005B325B" w:rsidRPr="002A5768" w:rsidRDefault="005B325B" w:rsidP="00F517CC">
      <w:pPr>
        <w:pStyle w:val="Odstavecseseznamem"/>
        <w:numPr>
          <w:ilvl w:val="0"/>
          <w:numId w:val="14"/>
        </w:numPr>
        <w:spacing w:after="120"/>
        <w:contextualSpacing w:val="0"/>
        <w:jc w:val="both"/>
        <w:rPr>
          <w:rFonts w:ascii="Verdana" w:hAnsi="Verdana"/>
        </w:rPr>
      </w:pPr>
      <w:r w:rsidRPr="002A5768">
        <w:rPr>
          <w:rFonts w:ascii="Verdana" w:hAnsi="Verdana"/>
        </w:rPr>
        <w:t>Zpracování záměru projektu novostavby t</w:t>
      </w:r>
      <w:r w:rsidR="00D71CC9" w:rsidRPr="002A5768">
        <w:rPr>
          <w:rFonts w:ascii="Verdana" w:hAnsi="Verdana"/>
        </w:rPr>
        <w:t xml:space="preserve">ratě „RS 4 úsek Ústí nad Labem </w:t>
      </w:r>
      <w:r w:rsidRPr="002A5768">
        <w:rPr>
          <w:rFonts w:ascii="Verdana" w:hAnsi="Verdana"/>
        </w:rPr>
        <w:t>- státní hranice CZ/SRN; Ústí nad Labem západ –</w:t>
      </w:r>
      <w:r w:rsidR="00ED55F9" w:rsidRPr="002A5768">
        <w:rPr>
          <w:rFonts w:ascii="Verdana" w:hAnsi="Verdana"/>
        </w:rPr>
        <w:t xml:space="preserve"> státní hranice CZ/SRN</w:t>
      </w:r>
      <w:r w:rsidR="00ED55F9" w:rsidRPr="002A5768" w:rsidDel="00ED55F9">
        <w:rPr>
          <w:rFonts w:ascii="Verdana" w:hAnsi="Verdana"/>
        </w:rPr>
        <w:t xml:space="preserve"> </w:t>
      </w:r>
      <w:r w:rsidRPr="002A5768">
        <w:rPr>
          <w:rFonts w:ascii="Verdana" w:hAnsi="Verdana"/>
        </w:rPr>
        <w:t>“. ZP 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w:t>
      </w:r>
      <w:r w:rsidRPr="002A5768">
        <w:rPr>
          <w:rFonts w:ascii="Verdana" w:hAnsi="Verdana"/>
          <w:b/>
        </w:rPr>
        <w:t>Směrnice MD V-2/2012</w:t>
      </w:r>
      <w:r w:rsidRPr="002A5768">
        <w:rPr>
          <w:rFonts w:ascii="Verdana" w:hAnsi="Verdana"/>
        </w:rPr>
        <w:t>“).</w:t>
      </w:r>
    </w:p>
    <w:p w14:paraId="68FBFFA3" w14:textId="7B303B90" w:rsidR="00142B66" w:rsidRPr="002A5768" w:rsidRDefault="00D42F72" w:rsidP="00F517CC">
      <w:pPr>
        <w:pStyle w:val="Odstavecseseznamem"/>
        <w:numPr>
          <w:ilvl w:val="0"/>
          <w:numId w:val="14"/>
        </w:numPr>
        <w:spacing w:after="120"/>
        <w:contextualSpacing w:val="0"/>
        <w:jc w:val="both"/>
        <w:rPr>
          <w:rFonts w:ascii="Verdana" w:hAnsi="Verdana"/>
        </w:rPr>
      </w:pPr>
      <w:r w:rsidRPr="002A5768">
        <w:rPr>
          <w:rFonts w:ascii="Verdana" w:hAnsi="Verdana"/>
        </w:rPr>
        <w:t xml:space="preserve">Zpracování dokumentace stavby </w:t>
      </w:r>
      <w:r w:rsidR="007D7E6D" w:rsidRPr="002A5768">
        <w:rPr>
          <w:rFonts w:ascii="Verdana" w:hAnsi="Verdana"/>
        </w:rPr>
        <w:t>„</w:t>
      </w:r>
      <w:r w:rsidR="00D71CC9" w:rsidRPr="002A5768">
        <w:rPr>
          <w:rFonts w:ascii="Verdana" w:hAnsi="Verdana"/>
        </w:rPr>
        <w:t>RS 4 úsek Ústí nad Labem - státní hranice CZ/SRN; Ústí nad Labem západ – portál Krušnohorského tunelu</w:t>
      </w:r>
      <w:r w:rsidR="007D7E6D" w:rsidRPr="002A5768">
        <w:rPr>
          <w:rFonts w:ascii="Verdana" w:hAnsi="Verdana"/>
        </w:rPr>
        <w:t>“</w:t>
      </w:r>
      <w:r w:rsidR="008844F9" w:rsidRPr="002A5768">
        <w:rPr>
          <w:rFonts w:ascii="Verdana" w:hAnsi="Verdana"/>
        </w:rPr>
        <w:t xml:space="preserve"> v </w:t>
      </w:r>
      <w:r w:rsidRPr="002A5768">
        <w:rPr>
          <w:rFonts w:ascii="Verdana" w:hAnsi="Verdana"/>
        </w:rPr>
        <w:t>podrobnosti dokumentace pro vydání rozhodnutí o umístění stavby drá</w:t>
      </w:r>
      <w:r w:rsidR="00696CD0" w:rsidRPr="002A5768">
        <w:rPr>
          <w:rFonts w:ascii="Verdana" w:hAnsi="Verdana"/>
        </w:rPr>
        <w:t>hy dle přílohy č</w:t>
      </w:r>
      <w:r w:rsidR="00A319B4" w:rsidRPr="002A5768">
        <w:rPr>
          <w:rFonts w:ascii="Verdana" w:hAnsi="Verdana"/>
        </w:rPr>
        <w:t>. </w:t>
      </w:r>
      <w:r w:rsidR="00696CD0" w:rsidRPr="002A5768">
        <w:rPr>
          <w:rFonts w:ascii="Verdana" w:hAnsi="Verdana"/>
        </w:rPr>
        <w:t>3 vyhlášky č. </w:t>
      </w:r>
      <w:r w:rsidRPr="002A5768">
        <w:rPr>
          <w:rFonts w:ascii="Verdana" w:hAnsi="Verdana"/>
        </w:rPr>
        <w:t>499/2006 Sb., o</w:t>
      </w:r>
      <w:r w:rsidR="00BF339D" w:rsidRPr="002A5768">
        <w:rPr>
          <w:rFonts w:ascii="Verdana" w:hAnsi="Verdana"/>
        </w:rPr>
        <w:t> </w:t>
      </w:r>
      <w:r w:rsidRPr="002A5768">
        <w:rPr>
          <w:rFonts w:ascii="Verdana" w:hAnsi="Verdana"/>
        </w:rPr>
        <w:t xml:space="preserve">dokumentaci staveb, ve znění pozdějších předpisů </w:t>
      </w:r>
      <w:r w:rsidR="00FC3C98" w:rsidRPr="002A5768">
        <w:rPr>
          <w:rFonts w:ascii="Verdana" w:hAnsi="Verdana"/>
        </w:rPr>
        <w:t xml:space="preserve">provádějící </w:t>
      </w:r>
      <w:r w:rsidRPr="002A5768">
        <w:rPr>
          <w:rFonts w:ascii="Verdana" w:hAnsi="Verdana"/>
        </w:rPr>
        <w:t xml:space="preserve">zákon č. 183/2006 Sb., </w:t>
      </w:r>
      <w:r w:rsidR="00FC3C98" w:rsidRPr="002A5768">
        <w:rPr>
          <w:rFonts w:ascii="Verdana" w:hAnsi="Verdana"/>
        </w:rPr>
        <w:t xml:space="preserve">o územním plánování a stavebním řádu (stavební zákon), </w:t>
      </w:r>
      <w:r w:rsidRPr="002A5768">
        <w:rPr>
          <w:rFonts w:ascii="Verdana" w:hAnsi="Verdana"/>
        </w:rPr>
        <w:t>ve znění pozdějších předpisů (</w:t>
      </w:r>
      <w:r w:rsidR="00FC3C98" w:rsidRPr="002A5768">
        <w:rPr>
          <w:rFonts w:ascii="Verdana" w:hAnsi="Verdana"/>
        </w:rPr>
        <w:t>dále jen „</w:t>
      </w:r>
      <w:r w:rsidRPr="002A5768">
        <w:rPr>
          <w:rFonts w:ascii="Verdana" w:hAnsi="Verdana"/>
          <w:b/>
          <w:bCs/>
        </w:rPr>
        <w:t>DÚR</w:t>
      </w:r>
      <w:r w:rsidR="00FC3C98" w:rsidRPr="002A5768">
        <w:rPr>
          <w:rFonts w:ascii="Verdana" w:hAnsi="Verdana"/>
        </w:rPr>
        <w:t>“</w:t>
      </w:r>
      <w:r w:rsidRPr="002A5768">
        <w:rPr>
          <w:rFonts w:ascii="Verdana" w:hAnsi="Verdana"/>
        </w:rPr>
        <w:t>), včetně zajištění potřebných podkladů, průzkumů pro zpracová</w:t>
      </w:r>
      <w:r w:rsidR="00696CD0" w:rsidRPr="002A5768">
        <w:rPr>
          <w:rFonts w:ascii="Verdana" w:hAnsi="Verdana"/>
        </w:rPr>
        <w:t>ní předprojektové dokumentace</w:t>
      </w:r>
      <w:r w:rsidR="00FC3C98" w:rsidRPr="002A5768">
        <w:rPr>
          <w:rFonts w:ascii="Verdana" w:hAnsi="Verdana"/>
        </w:rPr>
        <w:t xml:space="preserve"> </w:t>
      </w:r>
      <w:r w:rsidR="00696CD0" w:rsidRPr="002A5768">
        <w:rPr>
          <w:rFonts w:ascii="Verdana" w:hAnsi="Verdana"/>
        </w:rPr>
        <w:t>a </w:t>
      </w:r>
      <w:r w:rsidRPr="002A5768">
        <w:rPr>
          <w:rFonts w:ascii="Verdana" w:hAnsi="Verdana"/>
        </w:rPr>
        <w:t>vypracování předběžného inženýrskogeologického průzkumu dle ČSN P 73 1005 IG průzkumy pro předprojektovou dokumentaci ve stu</w:t>
      </w:r>
      <w:r w:rsidR="00696CD0" w:rsidRPr="002A5768">
        <w:rPr>
          <w:rFonts w:ascii="Verdana" w:hAnsi="Verdana"/>
        </w:rPr>
        <w:t>pni pro územní rozhodnutí</w:t>
      </w:r>
      <w:r w:rsidR="00F16CA6" w:rsidRPr="002A5768">
        <w:rPr>
          <w:rFonts w:ascii="Verdana" w:hAnsi="Verdana"/>
        </w:rPr>
        <w:t>, a to včetně zajištění úplné dokladové části pro územní řízení</w:t>
      </w:r>
      <w:r w:rsidR="00F16CA6" w:rsidRPr="002A5768">
        <w:t xml:space="preserve"> vč. </w:t>
      </w:r>
      <w:r w:rsidR="00F16CA6" w:rsidRPr="002A5768">
        <w:rPr>
          <w:rFonts w:ascii="Verdana" w:hAnsi="Verdana"/>
        </w:rPr>
        <w:t xml:space="preserve">zapracování případných podmínek a dalších závěrů z těchto dokladů vyplývajících. </w:t>
      </w:r>
    </w:p>
    <w:p w14:paraId="2FEAEC36" w14:textId="2C298872" w:rsidR="00ED39A2" w:rsidRPr="002A5768" w:rsidRDefault="00ED39A2" w:rsidP="00F517CC">
      <w:pPr>
        <w:pStyle w:val="Odstavecseseznamem"/>
        <w:numPr>
          <w:ilvl w:val="0"/>
          <w:numId w:val="14"/>
        </w:numPr>
        <w:spacing w:after="120"/>
        <w:contextualSpacing w:val="0"/>
        <w:jc w:val="both"/>
        <w:rPr>
          <w:rFonts w:ascii="Verdana" w:hAnsi="Verdana"/>
        </w:rPr>
      </w:pPr>
      <w:r w:rsidRPr="002A5768">
        <w:rPr>
          <w:rFonts w:ascii="Verdana" w:hAnsi="Verdana"/>
        </w:rPr>
        <w:t>Zapracování DÚR „RS</w:t>
      </w:r>
      <w:r w:rsidR="009A0697" w:rsidRPr="002A5768">
        <w:rPr>
          <w:rFonts w:ascii="Verdana" w:hAnsi="Verdana"/>
        </w:rPr>
        <w:t xml:space="preserve"> </w:t>
      </w:r>
      <w:r w:rsidRPr="002A5768">
        <w:rPr>
          <w:rFonts w:ascii="Verdana" w:hAnsi="Verdana"/>
        </w:rPr>
        <w:t>4 Společný přeshraniční úsek“ na českém území (dále jen „</w:t>
      </w:r>
      <w:r w:rsidRPr="002A5768">
        <w:rPr>
          <w:rFonts w:ascii="Verdana" w:hAnsi="Verdana"/>
          <w:b/>
          <w:bCs/>
        </w:rPr>
        <w:t>DÚR Tunel</w:t>
      </w:r>
      <w:r w:rsidRPr="002A5768">
        <w:rPr>
          <w:rFonts w:ascii="Verdana" w:hAnsi="Verdana"/>
        </w:rPr>
        <w:t xml:space="preserve">“), která je zpracovávána v samostatné zakázce </w:t>
      </w:r>
      <w:r w:rsidRPr="002A5768">
        <w:rPr>
          <w:color w:val="000000" w:themeColor="text1"/>
        </w:rPr>
        <w:t>Sdružením „</w:t>
      </w:r>
      <w:r w:rsidRPr="002A5768">
        <w:rPr>
          <w:bCs/>
          <w:color w:val="000000" w:themeColor="text1"/>
        </w:rPr>
        <w:t>ILF/BUNG /</w:t>
      </w:r>
      <w:proofErr w:type="spellStart"/>
      <w:r w:rsidRPr="002A5768">
        <w:rPr>
          <w:bCs/>
          <w:color w:val="000000" w:themeColor="text1"/>
        </w:rPr>
        <w:t>iC</w:t>
      </w:r>
      <w:proofErr w:type="spellEnd"/>
      <w:r w:rsidRPr="002A5768">
        <w:rPr>
          <w:bCs/>
          <w:color w:val="000000" w:themeColor="text1"/>
        </w:rPr>
        <w:t>/Valbek</w:t>
      </w:r>
      <w:r w:rsidRPr="002A5768">
        <w:rPr>
          <w:color w:val="000000" w:themeColor="text1"/>
        </w:rPr>
        <w:t xml:space="preserve">" (ILF </w:t>
      </w:r>
      <w:proofErr w:type="spellStart"/>
      <w:r w:rsidRPr="002A5768">
        <w:rPr>
          <w:color w:val="000000" w:themeColor="text1"/>
        </w:rPr>
        <w:t>Consulting</w:t>
      </w:r>
      <w:proofErr w:type="spellEnd"/>
      <w:r w:rsidRPr="002A5768">
        <w:rPr>
          <w:color w:val="000000" w:themeColor="text1"/>
        </w:rPr>
        <w:t xml:space="preserve"> </w:t>
      </w:r>
      <w:proofErr w:type="spellStart"/>
      <w:r w:rsidRPr="002A5768">
        <w:rPr>
          <w:color w:val="000000" w:themeColor="text1"/>
        </w:rPr>
        <w:t>Engineers</w:t>
      </w:r>
      <w:proofErr w:type="spellEnd"/>
      <w:r w:rsidRPr="002A5768">
        <w:rPr>
          <w:color w:val="000000" w:themeColor="text1"/>
        </w:rPr>
        <w:t xml:space="preserve"> </w:t>
      </w:r>
      <w:proofErr w:type="spellStart"/>
      <w:r w:rsidRPr="002A5768">
        <w:rPr>
          <w:color w:val="000000" w:themeColor="text1"/>
        </w:rPr>
        <w:t>Austria</w:t>
      </w:r>
      <w:proofErr w:type="spellEnd"/>
      <w:r w:rsidRPr="002A5768">
        <w:rPr>
          <w:color w:val="000000" w:themeColor="text1"/>
        </w:rPr>
        <w:t xml:space="preserve"> </w:t>
      </w:r>
      <w:proofErr w:type="spellStart"/>
      <w:r w:rsidRPr="002A5768">
        <w:rPr>
          <w:color w:val="000000" w:themeColor="text1"/>
        </w:rPr>
        <w:t>GmbH</w:t>
      </w:r>
      <w:proofErr w:type="spellEnd"/>
      <w:r w:rsidRPr="002A5768">
        <w:rPr>
          <w:color w:val="000000" w:themeColor="text1"/>
        </w:rPr>
        <w:t xml:space="preserve">, </w:t>
      </w:r>
      <w:proofErr w:type="spellStart"/>
      <w:r w:rsidRPr="002A5768">
        <w:rPr>
          <w:color w:val="000000" w:themeColor="text1"/>
        </w:rPr>
        <w:t>Bung</w:t>
      </w:r>
      <w:proofErr w:type="spellEnd"/>
      <w:r w:rsidRPr="002A5768">
        <w:rPr>
          <w:color w:val="000000" w:themeColor="text1"/>
        </w:rPr>
        <w:t xml:space="preserve"> </w:t>
      </w:r>
      <w:proofErr w:type="spellStart"/>
      <w:r w:rsidRPr="002A5768">
        <w:rPr>
          <w:color w:val="000000" w:themeColor="text1"/>
        </w:rPr>
        <w:t>Ingenieure</w:t>
      </w:r>
      <w:proofErr w:type="spellEnd"/>
      <w:r w:rsidRPr="002A5768">
        <w:rPr>
          <w:color w:val="000000" w:themeColor="text1"/>
        </w:rPr>
        <w:t xml:space="preserve"> AG, </w:t>
      </w:r>
      <w:proofErr w:type="spellStart"/>
      <w:r w:rsidRPr="002A5768">
        <w:rPr>
          <w:color w:val="000000" w:themeColor="text1"/>
        </w:rPr>
        <w:t>iC</w:t>
      </w:r>
      <w:proofErr w:type="spellEnd"/>
      <w:r w:rsidRPr="002A5768">
        <w:rPr>
          <w:color w:val="000000" w:themeColor="text1"/>
        </w:rPr>
        <w:t xml:space="preserve"> </w:t>
      </w:r>
      <w:proofErr w:type="spellStart"/>
      <w:r w:rsidRPr="002A5768">
        <w:rPr>
          <w:color w:val="000000" w:themeColor="text1"/>
        </w:rPr>
        <w:t>Consulenten</w:t>
      </w:r>
      <w:proofErr w:type="spellEnd"/>
      <w:r w:rsidRPr="002A5768">
        <w:rPr>
          <w:color w:val="000000" w:themeColor="text1"/>
        </w:rPr>
        <w:t xml:space="preserve"> </w:t>
      </w:r>
      <w:proofErr w:type="spellStart"/>
      <w:r w:rsidRPr="002A5768">
        <w:rPr>
          <w:color w:val="000000" w:themeColor="text1"/>
        </w:rPr>
        <w:t>Ziviltechniker</w:t>
      </w:r>
      <w:proofErr w:type="spellEnd"/>
      <w:r w:rsidRPr="002A5768">
        <w:rPr>
          <w:color w:val="000000" w:themeColor="text1"/>
        </w:rPr>
        <w:t xml:space="preserve"> </w:t>
      </w:r>
      <w:proofErr w:type="spellStart"/>
      <w:r w:rsidRPr="002A5768">
        <w:rPr>
          <w:color w:val="000000" w:themeColor="text1"/>
        </w:rPr>
        <w:t>GesmbH</w:t>
      </w:r>
      <w:proofErr w:type="spellEnd"/>
      <w:r w:rsidRPr="002A5768">
        <w:rPr>
          <w:color w:val="000000" w:themeColor="text1"/>
        </w:rPr>
        <w:t xml:space="preserve">, VALBEK&amp;PRODEX, s.r.o.) do </w:t>
      </w:r>
      <w:r w:rsidRPr="002A5768">
        <w:rPr>
          <w:rFonts w:ascii="Verdana" w:hAnsi="Verdana"/>
        </w:rPr>
        <w:t xml:space="preserve">dokumentace dle 1.1.1 b). S takto vzniklou společnou dokumentací </w:t>
      </w:r>
      <w:r w:rsidRPr="002A5768">
        <w:t xml:space="preserve">na stavbu </w:t>
      </w:r>
      <w:r w:rsidRPr="002A5768">
        <w:rPr>
          <w:rFonts w:ascii="Verdana" w:hAnsi="Verdana"/>
        </w:rPr>
        <w:t>„RS 4 úsek Ústí nad Labem - státní hranice CZ/SRN; Ústí nad Labem západ – státní hranice CZ/SRN“ (dále jen „</w:t>
      </w:r>
      <w:r w:rsidRPr="002A5768">
        <w:rPr>
          <w:rFonts w:ascii="Verdana" w:hAnsi="Verdana"/>
          <w:b/>
          <w:bCs/>
        </w:rPr>
        <w:t>DÚR Finální</w:t>
      </w:r>
      <w:r w:rsidRPr="002A5768">
        <w:rPr>
          <w:rFonts w:ascii="Verdana" w:hAnsi="Verdana"/>
        </w:rPr>
        <w:t xml:space="preserve">“) bude nakládáno dle následujících </w:t>
      </w:r>
      <w:r w:rsidR="00B63CB8" w:rsidRPr="002A5768">
        <w:rPr>
          <w:rFonts w:ascii="Verdana" w:hAnsi="Verdana"/>
        </w:rPr>
        <w:t>bodů, v jejichž</w:t>
      </w:r>
      <w:r w:rsidR="00CF427C" w:rsidRPr="002A5768">
        <w:rPr>
          <w:rFonts w:ascii="Verdana" w:hAnsi="Verdana"/>
        </w:rPr>
        <w:t xml:space="preserve"> rámci je vyžadována</w:t>
      </w:r>
      <w:r w:rsidRPr="002A5768">
        <w:rPr>
          <w:rFonts w:ascii="Verdana" w:hAnsi="Verdana"/>
        </w:rPr>
        <w:t xml:space="preserve"> vzájemná součinnost mezi Zhotoviteli jednotlivých dokumentací.</w:t>
      </w:r>
    </w:p>
    <w:p w14:paraId="2CB8568B" w14:textId="623B2BBC" w:rsidR="00601FC9" w:rsidRPr="002A5768" w:rsidRDefault="00142B66" w:rsidP="00F517CC">
      <w:pPr>
        <w:pStyle w:val="Odstavecseseznamem"/>
        <w:numPr>
          <w:ilvl w:val="0"/>
          <w:numId w:val="14"/>
        </w:numPr>
        <w:spacing w:after="120"/>
        <w:contextualSpacing w:val="0"/>
        <w:jc w:val="both"/>
        <w:rPr>
          <w:rFonts w:ascii="Verdana" w:hAnsi="Verdana"/>
        </w:rPr>
      </w:pPr>
      <w:r w:rsidRPr="002A5768">
        <w:t>Z</w:t>
      </w:r>
      <w:r w:rsidR="00F16CA6" w:rsidRPr="002A5768">
        <w:t>pracování žádosti o vydání územního rozhodnutí</w:t>
      </w:r>
      <w:r w:rsidRPr="002A5768">
        <w:t xml:space="preserve"> na </w:t>
      </w:r>
      <w:r w:rsidR="00ED39A2" w:rsidRPr="002A5768">
        <w:t>základě</w:t>
      </w:r>
      <w:r w:rsidRPr="002A5768">
        <w:t xml:space="preserve"> </w:t>
      </w:r>
      <w:r w:rsidR="00ED39A2" w:rsidRPr="002A5768">
        <w:t>„</w:t>
      </w:r>
      <w:r w:rsidR="00ED39A2" w:rsidRPr="002A5768">
        <w:rPr>
          <w:rFonts w:ascii="Verdana" w:hAnsi="Verdana"/>
        </w:rPr>
        <w:t xml:space="preserve">DÚR Finální“ </w:t>
      </w:r>
      <w:r w:rsidR="00F16CA6" w:rsidRPr="002A5768">
        <w:t>dle zákona č. 183/2006 Sb., o územním plánování a stavebním řádu (stavební zákon), ve znění pozdějších předpisů, jehož výsledkem bude vydání územního rozhodnutí, územního souhlasu nebo závazného stanoviska orgánu územního plánování. Objednatel podá připravenou žádost o vydání územního rozhodnutí a Zhotovitel bude spolupracovat při vydání příslušných rozhodnutí do nabytí jejich právní moci (v případě odevzdání neúplné žádosti, přerušení z důvodů chybějících nebo vadně zpracovaných podkladů se jedná o</w:t>
      </w:r>
      <w:r w:rsidR="009A0697" w:rsidRPr="002A5768">
        <w:t> </w:t>
      </w:r>
      <w:r w:rsidR="00F16CA6" w:rsidRPr="002A5768">
        <w:t>vadu Díla).</w:t>
      </w:r>
    </w:p>
    <w:p w14:paraId="03BBE6EA" w14:textId="19A92128" w:rsidR="002012EB" w:rsidRPr="002A5768" w:rsidRDefault="00D42F72" w:rsidP="00F517CC">
      <w:pPr>
        <w:pStyle w:val="Odstavecseseznamem"/>
        <w:numPr>
          <w:ilvl w:val="0"/>
          <w:numId w:val="14"/>
        </w:numPr>
        <w:spacing w:after="120"/>
        <w:contextualSpacing w:val="0"/>
        <w:jc w:val="both"/>
        <w:rPr>
          <w:rFonts w:ascii="Verdana" w:hAnsi="Verdana"/>
        </w:rPr>
      </w:pPr>
      <w:r w:rsidRPr="002A5768">
        <w:rPr>
          <w:rFonts w:ascii="Verdana" w:hAnsi="Verdana"/>
        </w:rPr>
        <w:t xml:space="preserve">Zpracování dokumentace EIA </w:t>
      </w:r>
      <w:r w:rsidR="00CF427C" w:rsidRPr="002A5768">
        <w:rPr>
          <w:rFonts w:ascii="Verdana" w:hAnsi="Verdana"/>
        </w:rPr>
        <w:t>v rozsahu</w:t>
      </w:r>
      <w:r w:rsidR="00ED39A2" w:rsidRPr="002A5768">
        <w:rPr>
          <w:rFonts w:ascii="Verdana" w:hAnsi="Verdana"/>
        </w:rPr>
        <w:t xml:space="preserve"> „DÚR Finální“</w:t>
      </w:r>
      <w:r w:rsidR="00ED39A2" w:rsidRPr="002A5768" w:rsidDel="00ED39A2">
        <w:rPr>
          <w:rFonts w:ascii="Verdana" w:hAnsi="Verdana"/>
        </w:rPr>
        <w:t xml:space="preserve"> </w:t>
      </w:r>
      <w:r w:rsidR="00696CD0" w:rsidRPr="002A5768">
        <w:rPr>
          <w:rFonts w:ascii="Verdana" w:hAnsi="Verdana"/>
        </w:rPr>
        <w:t>dle zákona č. </w:t>
      </w:r>
      <w:r w:rsidRPr="002A5768">
        <w:rPr>
          <w:rFonts w:ascii="Verdana" w:hAnsi="Verdana"/>
        </w:rPr>
        <w:t>100/2001 Sb., o</w:t>
      </w:r>
      <w:r w:rsidR="009A0697" w:rsidRPr="002A5768">
        <w:rPr>
          <w:rFonts w:ascii="Verdana" w:hAnsi="Verdana"/>
        </w:rPr>
        <w:t> </w:t>
      </w:r>
      <w:r w:rsidRPr="002A5768">
        <w:rPr>
          <w:rFonts w:ascii="Verdana" w:hAnsi="Verdana"/>
        </w:rPr>
        <w:t>posuzování vlivů na životní prostředí a o změně některých souvisejících zákonů (zákon o posuzování vlivů na životní prostředí), ve znění pozdějších předpisů</w:t>
      </w:r>
      <w:r w:rsidR="00327E1B" w:rsidRPr="002A5768">
        <w:rPr>
          <w:rFonts w:ascii="Verdana" w:hAnsi="Verdana"/>
        </w:rPr>
        <w:t xml:space="preserve"> (dále jen „</w:t>
      </w:r>
      <w:r w:rsidR="00327E1B" w:rsidRPr="002A5768">
        <w:rPr>
          <w:rFonts w:ascii="Verdana" w:hAnsi="Verdana"/>
          <w:b/>
        </w:rPr>
        <w:t>zákon č. 100/2001 Sb</w:t>
      </w:r>
      <w:r w:rsidR="00327E1B" w:rsidRPr="002A5768">
        <w:rPr>
          <w:rFonts w:ascii="Verdana" w:hAnsi="Verdana"/>
        </w:rPr>
        <w:t>.</w:t>
      </w:r>
      <w:r w:rsidR="009A0697" w:rsidRPr="002A5768">
        <w:rPr>
          <w:rFonts w:ascii="Verdana" w:hAnsi="Verdana"/>
        </w:rPr>
        <w:t>“</w:t>
      </w:r>
      <w:r w:rsidR="00327E1B" w:rsidRPr="002A5768">
        <w:rPr>
          <w:rFonts w:ascii="Verdana" w:hAnsi="Verdana"/>
        </w:rPr>
        <w:t>)</w:t>
      </w:r>
      <w:r w:rsidRPr="002A5768">
        <w:rPr>
          <w:rFonts w:ascii="Verdana" w:hAnsi="Verdana"/>
        </w:rPr>
        <w:t>, včetně zpracování žádosti o vydání závazného stanoviska EIA</w:t>
      </w:r>
      <w:r w:rsidR="009365AF" w:rsidRPr="002A5768">
        <w:rPr>
          <w:rFonts w:ascii="Verdana" w:hAnsi="Verdana"/>
        </w:rPr>
        <w:t xml:space="preserve">, předložení </w:t>
      </w:r>
      <w:r w:rsidR="00E011D2" w:rsidRPr="002A5768">
        <w:rPr>
          <w:rFonts w:ascii="Verdana" w:hAnsi="Verdana"/>
        </w:rPr>
        <w:t xml:space="preserve">Objednatelem schválené </w:t>
      </w:r>
      <w:r w:rsidR="009365AF" w:rsidRPr="002A5768">
        <w:rPr>
          <w:rFonts w:ascii="Verdana" w:hAnsi="Verdana"/>
        </w:rPr>
        <w:t>dokumentace EIA orgánu příslušnému k vydání závazného stanoviska EIA, zajištění činností souvisejících s procesem posouzení vlivu záměru na životní prostředí ve smyslu citovaného zákona a získání pravomocného kladného stanoviska EIA.</w:t>
      </w:r>
      <w:r w:rsidR="005B325B" w:rsidRPr="002A5768">
        <w:t xml:space="preserve"> Závěr z</w:t>
      </w:r>
      <w:r w:rsidR="009A0697" w:rsidRPr="002A5768">
        <w:t> </w:t>
      </w:r>
      <w:r w:rsidR="005B325B" w:rsidRPr="002A5768">
        <w:t xml:space="preserve">procesu EIA bude zapracován do </w:t>
      </w:r>
      <w:r w:rsidR="00CF427C" w:rsidRPr="002A5768">
        <w:t>„</w:t>
      </w:r>
      <w:r w:rsidR="002012EB" w:rsidRPr="002A5768">
        <w:t>DÚ</w:t>
      </w:r>
      <w:r w:rsidR="005B325B" w:rsidRPr="002A5768">
        <w:t>R</w:t>
      </w:r>
      <w:r w:rsidR="00CF427C" w:rsidRPr="002A5768">
        <w:t xml:space="preserve"> Finální“</w:t>
      </w:r>
      <w:r w:rsidR="005B325B" w:rsidRPr="002A5768">
        <w:t>.</w:t>
      </w:r>
    </w:p>
    <w:p w14:paraId="56360C63" w14:textId="3DD7E4FE" w:rsidR="00BC5BBD" w:rsidRPr="002A5768" w:rsidRDefault="002012EB" w:rsidP="00F517CC">
      <w:pPr>
        <w:pStyle w:val="Odstavecseseznamem"/>
        <w:numPr>
          <w:ilvl w:val="0"/>
          <w:numId w:val="14"/>
        </w:numPr>
        <w:spacing w:after="120"/>
        <w:contextualSpacing w:val="0"/>
        <w:jc w:val="both"/>
        <w:rPr>
          <w:rFonts w:ascii="Verdana" w:hAnsi="Verdana"/>
        </w:rPr>
      </w:pPr>
      <w:r w:rsidRPr="002A5768">
        <w:t>Z</w:t>
      </w:r>
      <w:r w:rsidR="00BC5BBD" w:rsidRPr="002A5768">
        <w:t xml:space="preserve">pracování Díla v režimu BIM a vytvoření Informačního modelu BIM dle </w:t>
      </w:r>
      <w:proofErr w:type="spellStart"/>
      <w:r w:rsidR="00BC5BBD" w:rsidRPr="002A5768">
        <w:t>SoD</w:t>
      </w:r>
      <w:proofErr w:type="spellEnd"/>
      <w:r w:rsidR="00BC5BBD" w:rsidRPr="002A5768">
        <w:t xml:space="preserve"> Přílohy č. 1</w:t>
      </w:r>
      <w:r w:rsidR="00327E1B" w:rsidRPr="002A5768">
        <w:t>9</w:t>
      </w:r>
      <w:r w:rsidR="00BC5BBD" w:rsidRPr="002A5768">
        <w:t xml:space="preserve"> BIM protokol, včetně všech jeho příloh. Informační model je součást Díla a bude zpracováván, projednáván a odevzdáván průběžně a společně s ostatními části Díla dle Harmonogramu plnění dle </w:t>
      </w:r>
      <w:r w:rsidR="0079164C" w:rsidRPr="002A5768">
        <w:t>P</w:t>
      </w:r>
      <w:r w:rsidR="00BC5BBD" w:rsidRPr="002A5768">
        <w:t xml:space="preserve">řílohy č. 5 </w:t>
      </w:r>
      <w:proofErr w:type="spellStart"/>
      <w:r w:rsidR="00BC5BBD" w:rsidRPr="002A5768">
        <w:t>SoD</w:t>
      </w:r>
      <w:proofErr w:type="spellEnd"/>
      <w:r w:rsidR="00BC5BBD" w:rsidRPr="002A5768">
        <w:t>.</w:t>
      </w:r>
    </w:p>
    <w:p w14:paraId="1E78B2CD" w14:textId="3FFEF9A7" w:rsidR="00954BD0" w:rsidRPr="002A5768" w:rsidRDefault="00954BD0" w:rsidP="00F517CC">
      <w:pPr>
        <w:pStyle w:val="Odstavecseseznamem"/>
        <w:numPr>
          <w:ilvl w:val="0"/>
          <w:numId w:val="14"/>
        </w:numPr>
        <w:jc w:val="both"/>
        <w:rPr>
          <w:rFonts w:ascii="Verdana" w:hAnsi="Verdana"/>
        </w:rPr>
      </w:pPr>
      <w:r w:rsidRPr="002A5768">
        <w:rPr>
          <w:rFonts w:ascii="Verdana" w:hAnsi="Verdana"/>
        </w:rPr>
        <w:t>Zapracování DÚR „</w:t>
      </w:r>
      <w:r w:rsidR="007469E5" w:rsidRPr="002A5768">
        <w:rPr>
          <w:rFonts w:ascii="Verdana" w:hAnsi="Verdana"/>
        </w:rPr>
        <w:t>Terminál Ústí nad Labem centrum a přemostění Labe</w:t>
      </w:r>
      <w:r w:rsidRPr="002A5768">
        <w:rPr>
          <w:rFonts w:ascii="Verdana" w:hAnsi="Verdana"/>
        </w:rPr>
        <w:t>“</w:t>
      </w:r>
      <w:r w:rsidR="00CF427C" w:rsidRPr="002A5768">
        <w:rPr>
          <w:rFonts w:ascii="Verdana" w:hAnsi="Verdana"/>
        </w:rPr>
        <w:t xml:space="preserve"> (dále jen „</w:t>
      </w:r>
      <w:r w:rsidR="00CF427C" w:rsidRPr="002A5768">
        <w:rPr>
          <w:rFonts w:ascii="Verdana" w:hAnsi="Verdana"/>
          <w:b/>
          <w:bCs/>
        </w:rPr>
        <w:t>DÚR Terminál</w:t>
      </w:r>
      <w:r w:rsidR="00CF427C" w:rsidRPr="002A5768">
        <w:rPr>
          <w:rFonts w:ascii="Verdana" w:hAnsi="Verdana"/>
        </w:rPr>
        <w:t>“)</w:t>
      </w:r>
      <w:r w:rsidRPr="002A5768">
        <w:rPr>
          <w:rFonts w:ascii="Verdana" w:hAnsi="Verdana"/>
        </w:rPr>
        <w:t>, která bude zhotovena vítězem připravované architektonické soutěže</w:t>
      </w:r>
      <w:r w:rsidR="00CF427C" w:rsidRPr="002A5768">
        <w:rPr>
          <w:rFonts w:ascii="Verdana" w:hAnsi="Verdana"/>
        </w:rPr>
        <w:t xml:space="preserve"> do „DÚR“.</w:t>
      </w:r>
    </w:p>
    <w:p w14:paraId="6BB2CB6E" w14:textId="6C7C0C5B" w:rsidR="000D71B5" w:rsidRPr="002A5768" w:rsidRDefault="000D71B5" w:rsidP="00DB4919">
      <w:pPr>
        <w:pStyle w:val="Text2-1"/>
        <w:ind w:left="709" w:hanging="709"/>
        <w:rPr>
          <w:rStyle w:val="Text2-1Char"/>
          <w:rFonts w:ascii="Verdana" w:hAnsi="Verdana"/>
        </w:rPr>
      </w:pPr>
      <w:r w:rsidRPr="002A5768">
        <w:rPr>
          <w:rStyle w:val="Text2-1Char"/>
          <w:rFonts w:ascii="Verdana" w:hAnsi="Verdana"/>
        </w:rPr>
        <w:t xml:space="preserve">Za hlavní předmět plnění je v případě zpracování dokumentace pro vydání rozhodnutí o umístění stavby dráhy (čl. 1.1.1 písm. </w:t>
      </w:r>
      <w:r w:rsidR="002012EB" w:rsidRPr="002A5768">
        <w:rPr>
          <w:rStyle w:val="Text2-1Char"/>
          <w:rFonts w:ascii="Verdana" w:hAnsi="Verdana"/>
        </w:rPr>
        <w:t>b</w:t>
      </w:r>
      <w:r w:rsidRPr="002A5768">
        <w:rPr>
          <w:rStyle w:val="Text2-1Char"/>
          <w:rFonts w:ascii="Verdana" w:hAnsi="Verdana"/>
        </w:rPr>
        <w:t xml:space="preserve">) těchto ZTP) považováno její vypracování v podrobnosti, kterou je možné zpracovat bez uplatnění opčního plnění, tj. v rozsahu dle </w:t>
      </w:r>
      <w:r w:rsidRPr="002A5768">
        <w:rPr>
          <w:rStyle w:val="Text2-1Char"/>
          <w:rFonts w:ascii="Verdana" w:hAnsi="Verdana"/>
        </w:rPr>
        <w:lastRenderedPageBreak/>
        <w:t>přílohy č. 3 vyhlášky č. 499/2006 Sb., o dokumentaci stave</w:t>
      </w:r>
      <w:r w:rsidR="00C200FF">
        <w:rPr>
          <w:rStyle w:val="Text2-1Char"/>
          <w:rFonts w:ascii="Verdana" w:hAnsi="Verdana"/>
        </w:rPr>
        <w:t>b, ve znění pozdějších předpisů</w:t>
      </w:r>
      <w:r w:rsidRPr="002A5768">
        <w:rPr>
          <w:rStyle w:val="Text2-1Char"/>
          <w:rFonts w:ascii="Verdana" w:hAnsi="Verdana"/>
        </w:rPr>
        <w:t>.</w:t>
      </w:r>
    </w:p>
    <w:p w14:paraId="605D13C0" w14:textId="3C08A793" w:rsidR="005C6366" w:rsidRPr="002A5768" w:rsidRDefault="00B41A9A" w:rsidP="00570416">
      <w:pPr>
        <w:pStyle w:val="Text2-1"/>
        <w:ind w:left="709" w:hanging="709"/>
        <w:rPr>
          <w:rStyle w:val="Text2-1Char"/>
          <w:rFonts w:ascii="Verdana" w:hAnsi="Verdana"/>
        </w:rPr>
      </w:pPr>
      <w:r w:rsidRPr="002A5768">
        <w:rPr>
          <w:rStyle w:val="Text2-1Char"/>
          <w:rFonts w:ascii="Verdana" w:hAnsi="Verdana"/>
        </w:rPr>
        <w:t xml:space="preserve">Dokumentace </w:t>
      </w:r>
      <w:r w:rsidR="00EF271E" w:rsidRPr="002A5768">
        <w:rPr>
          <w:rStyle w:val="Text2-1Char"/>
          <w:rFonts w:ascii="Verdana" w:hAnsi="Verdana"/>
        </w:rPr>
        <w:t xml:space="preserve">„DÚR Finální“ </w:t>
      </w:r>
      <w:r w:rsidRPr="002A5768">
        <w:rPr>
          <w:rStyle w:val="Text2-1Char"/>
          <w:rFonts w:ascii="Verdana" w:hAnsi="Verdana"/>
        </w:rPr>
        <w:t xml:space="preserve">dle čl. 1.1.1 písm. </w:t>
      </w:r>
      <w:r w:rsidR="00B63CB8" w:rsidRPr="002A5768">
        <w:rPr>
          <w:rStyle w:val="Text2-1Char"/>
          <w:rFonts w:ascii="Verdana" w:hAnsi="Verdana"/>
        </w:rPr>
        <w:t>c</w:t>
      </w:r>
      <w:r w:rsidRPr="002A5768">
        <w:rPr>
          <w:rStyle w:val="Text2-1Char"/>
          <w:rFonts w:ascii="Verdana" w:hAnsi="Verdana"/>
        </w:rPr>
        <w:t>) těchto ZTP bude zpracována tak, aby bylo zřejmé technické řešení, které při dalším upřesnění v rámci zpracování projektové dokumentace pro vydání stavebního povolení a projektové dokumentace pro provádění stavby předmětné stavby nebude ke své realizaci vyžad</w:t>
      </w:r>
      <w:r w:rsidR="005C6366" w:rsidRPr="002A5768">
        <w:rPr>
          <w:rStyle w:val="Text2-1Char"/>
          <w:rFonts w:ascii="Verdana" w:hAnsi="Verdana"/>
        </w:rPr>
        <w:t>ovat změnu územního rozhodnutí.</w:t>
      </w:r>
    </w:p>
    <w:p w14:paraId="79F12C35" w14:textId="35D02E15" w:rsidR="00BC5BBD" w:rsidRPr="002A5768" w:rsidRDefault="00B41A9A" w:rsidP="00BC5BBD">
      <w:pPr>
        <w:pStyle w:val="Text2-1"/>
        <w:ind w:left="709" w:hanging="709"/>
        <w:rPr>
          <w:rFonts w:ascii="Verdana" w:hAnsi="Verdana"/>
        </w:rPr>
      </w:pPr>
      <w:r w:rsidRPr="002A5768">
        <w:rPr>
          <w:rStyle w:val="Text2-1Char"/>
          <w:rFonts w:ascii="Verdana" w:hAnsi="Verdana"/>
        </w:rPr>
        <w:t xml:space="preserve">Budou zpracovány celkové investiční </w:t>
      </w:r>
      <w:r w:rsidR="005C6366" w:rsidRPr="002A5768">
        <w:rPr>
          <w:rStyle w:val="Text2-1Char"/>
          <w:rFonts w:ascii="Verdana" w:hAnsi="Verdana"/>
        </w:rPr>
        <w:t>náklady stavby</w:t>
      </w:r>
      <w:r w:rsidR="00BA68FD" w:rsidRPr="002A5768">
        <w:rPr>
          <w:rStyle w:val="Text2-1Char"/>
          <w:rFonts w:ascii="Verdana" w:hAnsi="Verdana"/>
        </w:rPr>
        <w:t>,</w:t>
      </w:r>
      <w:r w:rsidR="005C6366" w:rsidRPr="002A5768">
        <w:rPr>
          <w:rStyle w:val="Text2-1Char"/>
          <w:rFonts w:ascii="Verdana" w:hAnsi="Verdana"/>
        </w:rPr>
        <w:t xml:space="preserve"> resp. rozpočet a </w:t>
      </w:r>
      <w:r w:rsidRPr="002A5768">
        <w:rPr>
          <w:rStyle w:val="Text2-1Char"/>
          <w:rFonts w:ascii="Verdana" w:hAnsi="Verdana"/>
        </w:rPr>
        <w:t xml:space="preserve">hodnocení </w:t>
      </w:r>
      <w:r w:rsidR="007913CB" w:rsidRPr="002A5768">
        <w:rPr>
          <w:rStyle w:val="Text2-1Char"/>
          <w:rFonts w:ascii="Verdana" w:hAnsi="Verdana"/>
        </w:rPr>
        <w:t xml:space="preserve">ekonomické efektivnosti stavby vč. aktualizace na základě finální verze Díla. </w:t>
      </w:r>
    </w:p>
    <w:p w14:paraId="3587DBEC" w14:textId="746D7CBA" w:rsidR="00D649F1" w:rsidRPr="002A5768" w:rsidRDefault="00D649F1" w:rsidP="00BC5BBD">
      <w:pPr>
        <w:pStyle w:val="Text2-1"/>
        <w:ind w:left="709" w:hanging="709"/>
        <w:rPr>
          <w:rFonts w:ascii="Verdana" w:hAnsi="Verdana"/>
        </w:rPr>
      </w:pPr>
      <w:r w:rsidRPr="002A5768">
        <w:t xml:space="preserve">Bude zpracována aktualizace ekonomického hodnocení </w:t>
      </w:r>
      <w:r w:rsidR="007469E5" w:rsidRPr="002A5768">
        <w:t xml:space="preserve">Studie proveditelnosti Nového železničního spojení Praha – Drážďany, Správa železnic, státní organizace, 12/2020, </w:t>
      </w:r>
      <w:r w:rsidR="00195615" w:rsidRPr="002A5768">
        <w:t>(dále jen „</w:t>
      </w:r>
      <w:r w:rsidR="00195615" w:rsidRPr="002A5768">
        <w:rPr>
          <w:b/>
        </w:rPr>
        <w:t>Studie proveditelnosti</w:t>
      </w:r>
      <w:r w:rsidR="00195615" w:rsidRPr="002A5768">
        <w:t>“)</w:t>
      </w:r>
      <w:r w:rsidRPr="002A5768">
        <w:t xml:space="preserve"> v rozsahu dle </w:t>
      </w:r>
      <w:r w:rsidR="00327E1B" w:rsidRPr="002A5768">
        <w:t xml:space="preserve">této </w:t>
      </w:r>
      <w:r w:rsidRPr="002A5768">
        <w:t>studie.</w:t>
      </w:r>
      <w:r w:rsidR="001D2B2D" w:rsidRPr="002A5768">
        <w:t xml:space="preserve"> Aktualizace </w:t>
      </w:r>
      <w:r w:rsidR="00950BF1" w:rsidRPr="002A5768">
        <w:t>ekonomického hodnocení</w:t>
      </w:r>
      <w:r w:rsidR="001D2B2D" w:rsidRPr="002A5768">
        <w:t xml:space="preserve"> bude zahrnovat všechny do doby zpracování známé změny v rozsahu infrastruktury i provozu vůči </w:t>
      </w:r>
      <w:r w:rsidR="00327E1B" w:rsidRPr="002A5768">
        <w:t>S</w:t>
      </w:r>
      <w:r w:rsidR="001D2B2D" w:rsidRPr="002A5768">
        <w:t>tudii proveditelnosti.</w:t>
      </w:r>
      <w:r w:rsidRPr="002A5768">
        <w:t xml:space="preserve"> </w:t>
      </w:r>
      <w:r w:rsidR="001D2B2D" w:rsidRPr="002A5768">
        <w:t xml:space="preserve">Změny navržené při zpracování jiných dokumentací předá </w:t>
      </w:r>
      <w:r w:rsidR="00E23F23" w:rsidRPr="002A5768">
        <w:t xml:space="preserve">Zadavatel </w:t>
      </w:r>
      <w:r w:rsidR="001D2B2D" w:rsidRPr="002A5768">
        <w:t>jako podklad před zahájením prací.</w:t>
      </w:r>
    </w:p>
    <w:p w14:paraId="0F7E23E3" w14:textId="4F24FF88" w:rsidR="00C34165" w:rsidRPr="002A5768" w:rsidRDefault="00C34165" w:rsidP="00C34165">
      <w:pPr>
        <w:pStyle w:val="Text2-1"/>
        <w:rPr>
          <w:rFonts w:ascii="Verdana" w:hAnsi="Verdana"/>
        </w:rPr>
      </w:pPr>
      <w:r w:rsidRPr="002A5768">
        <w:rPr>
          <w:rFonts w:ascii="Verdana" w:hAnsi="Verdana"/>
        </w:rPr>
        <w:t xml:space="preserve">Součástí </w:t>
      </w:r>
      <w:r w:rsidR="00EC7972" w:rsidRPr="002A5768">
        <w:rPr>
          <w:rFonts w:ascii="Verdana" w:hAnsi="Verdana"/>
        </w:rPr>
        <w:t>D</w:t>
      </w:r>
      <w:r w:rsidRPr="002A5768">
        <w:rPr>
          <w:rFonts w:ascii="Verdana" w:hAnsi="Verdana"/>
        </w:rPr>
        <w:t>íla bude zpracování předběžného archeologického výzkumu (archivní a</w:t>
      </w:r>
      <w:r w:rsidR="00EC7972" w:rsidRPr="002A5768">
        <w:rPr>
          <w:rFonts w:ascii="Verdana" w:hAnsi="Verdana"/>
        </w:rPr>
        <w:t> </w:t>
      </w:r>
      <w:r w:rsidRPr="002A5768">
        <w:rPr>
          <w:rFonts w:ascii="Verdana" w:hAnsi="Verdana"/>
        </w:rPr>
        <w:t>rešeršní práce, rešerše odborné literatury, shromáždění a vyhodnocení všech dostupných informací o archeologických památkách v zájmovém území apod.) a</w:t>
      </w:r>
      <w:r w:rsidR="00EC7972" w:rsidRPr="002A5768">
        <w:rPr>
          <w:rFonts w:ascii="Verdana" w:hAnsi="Verdana"/>
        </w:rPr>
        <w:t> </w:t>
      </w:r>
      <w:r w:rsidRPr="002A5768">
        <w:rPr>
          <w:rFonts w:ascii="Verdana" w:hAnsi="Verdana"/>
        </w:rPr>
        <w:t>zpracování finálního archeologického výzkumu (terénní práce, odebrání a analýza vzorků, využití průzkumných sond, celkové vyhodnocení výsledků archeologického výzkumu apod.).</w:t>
      </w:r>
    </w:p>
    <w:p w14:paraId="37105F19" w14:textId="77777777" w:rsidR="007913CB" w:rsidRPr="002A5768" w:rsidRDefault="007913CB" w:rsidP="007913CB">
      <w:pPr>
        <w:pStyle w:val="Text2-1"/>
        <w:ind w:left="709" w:hanging="709"/>
        <w:rPr>
          <w:rStyle w:val="Text2-1Char"/>
        </w:rPr>
      </w:pPr>
      <w:r w:rsidRPr="002A5768">
        <w:rPr>
          <w:rStyle w:val="Text2-1Char"/>
        </w:rPr>
        <w:t>Součástí plnění bude provedení komplexních hydrologických posudků vyhodnocující všechny možné dopady a rizika.</w:t>
      </w:r>
    </w:p>
    <w:p w14:paraId="3F98F4AA" w14:textId="671B2E8D" w:rsidR="001D531A" w:rsidRPr="002A5768" w:rsidRDefault="001D531A" w:rsidP="001D531A">
      <w:pPr>
        <w:pStyle w:val="Text2-1"/>
        <w:tabs>
          <w:tab w:val="clear" w:pos="737"/>
          <w:tab w:val="num" w:pos="1305"/>
        </w:tabs>
        <w:ind w:left="709" w:hanging="709"/>
      </w:pPr>
      <w:r w:rsidRPr="002A5768">
        <w:rPr>
          <w:rFonts w:ascii="Verdana" w:hAnsi="Verdana"/>
        </w:rPr>
        <w:t>Součástí zakázky budou i podklady pro posuzování koncepcí pro aktualizaci Zásad územního rozvoje Ústeckého kraje, pokud budou ze strany K</w:t>
      </w:r>
      <w:r w:rsidR="00EC7972" w:rsidRPr="002A5768">
        <w:rPr>
          <w:rFonts w:ascii="Verdana" w:hAnsi="Verdana"/>
        </w:rPr>
        <w:t>rajského úřadu</w:t>
      </w:r>
      <w:r w:rsidRPr="002A5768">
        <w:rPr>
          <w:rFonts w:ascii="Verdana" w:hAnsi="Verdana"/>
        </w:rPr>
        <w:t xml:space="preserve"> Ústeckého kraje požadovány, případně pro změny územních plánů obcí. Stavba vybočuje z</w:t>
      </w:r>
      <w:r w:rsidR="00EC7972" w:rsidRPr="002A5768">
        <w:rPr>
          <w:rFonts w:ascii="Verdana" w:hAnsi="Verdana"/>
        </w:rPr>
        <w:t> vymezeného</w:t>
      </w:r>
      <w:r w:rsidRPr="002A5768">
        <w:rPr>
          <w:rFonts w:ascii="Verdana" w:hAnsi="Verdana"/>
        </w:rPr>
        <w:t xml:space="preserve"> koridoru </w:t>
      </w:r>
      <w:r w:rsidR="00EC7972" w:rsidRPr="002A5768">
        <w:rPr>
          <w:rFonts w:ascii="Verdana" w:hAnsi="Verdana"/>
        </w:rPr>
        <w:t>v platných</w:t>
      </w:r>
      <w:r w:rsidRPr="002A5768">
        <w:rPr>
          <w:rFonts w:ascii="Verdana" w:hAnsi="Verdana"/>
        </w:rPr>
        <w:t xml:space="preserve"> ZÚR Ústeckého kraje a územních plánů obcí, proto bylo požádáno o aktualizaci ZÚR Ústeckého kraje. </w:t>
      </w:r>
      <w:r w:rsidRPr="002A5768">
        <w:rPr>
          <w:rFonts w:cs="Arial"/>
        </w:rPr>
        <w:t xml:space="preserve">Vytváření zvláštních dokumentů v této souvislosti nad podrobnost Díla zadavatel nepožaduje. Předložení oznámení EIA příslušnému orgánu není možné před schválením DÚR. </w:t>
      </w:r>
    </w:p>
    <w:p w14:paraId="1B126F68" w14:textId="77777777" w:rsidR="007913CB" w:rsidRPr="002A5768" w:rsidRDefault="007913CB" w:rsidP="007913CB">
      <w:pPr>
        <w:pStyle w:val="Text2-1"/>
        <w:ind w:left="709" w:hanging="709"/>
        <w:rPr>
          <w:rStyle w:val="Text2-1Char"/>
        </w:rPr>
      </w:pPr>
      <w:r w:rsidRPr="002A5768">
        <w:rPr>
          <w:rStyle w:val="Text2-1Char"/>
        </w:rPr>
        <w:t>Zpracování prezentace stavby (3D animace/vizualizace), které bude možno využít pro informování veřejnosti o připravované investici.</w:t>
      </w:r>
    </w:p>
    <w:p w14:paraId="4CCF9C50" w14:textId="3706FCF2" w:rsidR="007913CB" w:rsidRPr="002A5768" w:rsidRDefault="007913CB" w:rsidP="007913CB">
      <w:pPr>
        <w:pStyle w:val="Text2-1"/>
        <w:ind w:left="709" w:hanging="709"/>
        <w:rPr>
          <w:rStyle w:val="Text2-1Char"/>
          <w:rFonts w:ascii="Verdana" w:hAnsi="Verdana"/>
        </w:rPr>
      </w:pPr>
      <w:r w:rsidRPr="002A5768">
        <w:rPr>
          <w:rFonts w:ascii="Verdana" w:hAnsi="Verdana"/>
        </w:rPr>
        <w:t>Zhotovitel zajistí všechny průzkumné práce pro projektovou přípravu včetně korozního průzkumu s komplexním návrhem řešení protikorozní ochrany pro potřebnou odolnost a</w:t>
      </w:r>
      <w:r w:rsidR="00EC7972" w:rsidRPr="002A5768">
        <w:rPr>
          <w:rFonts w:ascii="Verdana" w:hAnsi="Verdana"/>
        </w:rPr>
        <w:t> </w:t>
      </w:r>
      <w:r w:rsidRPr="002A5768">
        <w:rPr>
          <w:rFonts w:ascii="Verdana" w:hAnsi="Verdana"/>
        </w:rPr>
        <w:t>zabezpečení stavby.</w:t>
      </w:r>
    </w:p>
    <w:p w14:paraId="2438C152" w14:textId="76FF9160" w:rsidR="0008708A" w:rsidRPr="002A5768" w:rsidRDefault="008844F9" w:rsidP="00D649F1">
      <w:pPr>
        <w:pStyle w:val="Text2-1"/>
        <w:ind w:left="709" w:hanging="709"/>
        <w:rPr>
          <w:rStyle w:val="Text2-1Char"/>
          <w:rFonts w:ascii="Verdana" w:hAnsi="Verdana"/>
        </w:rPr>
      </w:pPr>
      <w:r w:rsidRPr="002A5768">
        <w:rPr>
          <w:rStyle w:val="Text2-1Char"/>
          <w:rFonts w:ascii="Verdana" w:hAnsi="Verdana"/>
        </w:rPr>
        <w:t>Bude zpracováno posouzení RAMS pro Etapy 1</w:t>
      </w:r>
      <w:r w:rsidR="00D9520D" w:rsidRPr="002A5768">
        <w:rPr>
          <w:rStyle w:val="Text2-1Char"/>
          <w:rFonts w:ascii="Verdana" w:hAnsi="Verdana"/>
        </w:rPr>
        <w:t xml:space="preserve"> až 5</w:t>
      </w:r>
      <w:r w:rsidRPr="002A5768">
        <w:rPr>
          <w:rStyle w:val="Text2-1Char"/>
          <w:rFonts w:ascii="Verdana" w:hAnsi="Verdana"/>
        </w:rPr>
        <w:t xml:space="preserve"> a vybrané části Etapy </w:t>
      </w:r>
      <w:r w:rsidR="00D9520D" w:rsidRPr="002A5768">
        <w:rPr>
          <w:rStyle w:val="Text2-1Char"/>
          <w:rFonts w:ascii="Verdana" w:hAnsi="Verdana"/>
        </w:rPr>
        <w:t xml:space="preserve">6 </w:t>
      </w:r>
      <w:r w:rsidR="005A630A" w:rsidRPr="002A5768">
        <w:rPr>
          <w:rStyle w:val="Text2-1Char"/>
          <w:rFonts w:ascii="Verdana" w:hAnsi="Verdana"/>
        </w:rPr>
        <w:t xml:space="preserve">dle ČSN EN 50126-1 </w:t>
      </w:r>
      <w:r w:rsidR="00D67167">
        <w:rPr>
          <w:rStyle w:val="Text2-1Char"/>
          <w:rFonts w:ascii="Verdana" w:hAnsi="Verdana"/>
        </w:rPr>
        <w:t>ed.</w:t>
      </w:r>
      <w:r w:rsidR="00BB4F8C" w:rsidRPr="002A5768">
        <w:rPr>
          <w:rStyle w:val="Text2-1Char"/>
          <w:rFonts w:ascii="Verdana" w:hAnsi="Verdana"/>
        </w:rPr>
        <w:t xml:space="preserve"> </w:t>
      </w:r>
      <w:r w:rsidR="005A630A" w:rsidRPr="002A5768">
        <w:rPr>
          <w:rStyle w:val="Text2-1Char"/>
          <w:rFonts w:ascii="Verdana" w:hAnsi="Verdana"/>
        </w:rPr>
        <w:t>2</w:t>
      </w:r>
      <w:r w:rsidRPr="002A5768">
        <w:rPr>
          <w:rStyle w:val="Text2-1Char"/>
          <w:rFonts w:ascii="Verdana" w:hAnsi="Verdana"/>
        </w:rPr>
        <w:t xml:space="preserve">. Předmětem Díla nebudou činnosti spojené s RAMS pro Etapy </w:t>
      </w:r>
      <w:r w:rsidR="00B928E0" w:rsidRPr="002A5768">
        <w:rPr>
          <w:rStyle w:val="Text2-1Char"/>
          <w:rFonts w:ascii="Verdana" w:hAnsi="Verdana"/>
        </w:rPr>
        <w:t xml:space="preserve">6 </w:t>
      </w:r>
      <w:r w:rsidRPr="002A5768">
        <w:rPr>
          <w:rStyle w:val="Text2-1Char"/>
          <w:rFonts w:ascii="Verdana" w:hAnsi="Verdana"/>
        </w:rPr>
        <w:t xml:space="preserve">a vyšší dle </w:t>
      </w:r>
      <w:r w:rsidR="005A630A" w:rsidRPr="002A5768">
        <w:rPr>
          <w:rStyle w:val="Text2-1Char"/>
          <w:rFonts w:ascii="Verdana" w:hAnsi="Verdana"/>
        </w:rPr>
        <w:t xml:space="preserve">citované </w:t>
      </w:r>
      <w:r w:rsidR="00820852" w:rsidRPr="002A5768">
        <w:rPr>
          <w:rStyle w:val="Text2-1Char"/>
          <w:rFonts w:ascii="Verdana" w:hAnsi="Verdana"/>
        </w:rPr>
        <w:t>normy s výjimkou analýzy RAM a aktualizace plánu RAM</w:t>
      </w:r>
      <w:r w:rsidRPr="002A5768">
        <w:rPr>
          <w:rStyle w:val="Text2-1Char"/>
          <w:rFonts w:ascii="Verdana" w:hAnsi="Verdana"/>
        </w:rPr>
        <w:t xml:space="preserve">. Návrh dle Manuálu </w:t>
      </w:r>
      <w:r w:rsidR="00327E1B" w:rsidRPr="002A5768">
        <w:rPr>
          <w:rStyle w:val="Text2-1Char"/>
          <w:rFonts w:ascii="Verdana" w:hAnsi="Verdana"/>
        </w:rPr>
        <w:t>pro projektování VRT ve stupni DÚR (dále jen „</w:t>
      </w:r>
      <w:r w:rsidR="00327E1B" w:rsidRPr="002A5768">
        <w:rPr>
          <w:rStyle w:val="Text2-1Char"/>
          <w:rFonts w:ascii="Verdana" w:hAnsi="Verdana"/>
          <w:b/>
          <w:bCs/>
        </w:rPr>
        <w:t>Manuál</w:t>
      </w:r>
      <w:r w:rsidR="00327E1B" w:rsidRPr="002A5768">
        <w:rPr>
          <w:rStyle w:val="Text2-1Char"/>
          <w:rFonts w:ascii="Verdana" w:hAnsi="Verdana"/>
        </w:rPr>
        <w:t xml:space="preserve">“) </w:t>
      </w:r>
      <w:r w:rsidRPr="002A5768">
        <w:rPr>
          <w:rStyle w:val="Text2-1Char"/>
          <w:rFonts w:ascii="Verdana" w:hAnsi="Verdana"/>
        </w:rPr>
        <w:t>garantuje splnění životnosti, udržitelnosti a provozního využití dílčích prvků infrastruktury. Nezbytné parametry pro zapracování RAMS poskytne Zadavatel dodavateli na základě výzvy</w:t>
      </w:r>
      <w:r w:rsidR="005C6366" w:rsidRPr="002A5768">
        <w:rPr>
          <w:rStyle w:val="Text2-1Char"/>
          <w:rFonts w:ascii="Verdana" w:hAnsi="Verdana"/>
        </w:rPr>
        <w:t>.</w:t>
      </w:r>
    </w:p>
    <w:p w14:paraId="27AC999B" w14:textId="10043F70" w:rsidR="00D42F72" w:rsidRPr="002A5768" w:rsidRDefault="00B41A9A" w:rsidP="00570416">
      <w:pPr>
        <w:pStyle w:val="Text2-1"/>
        <w:ind w:left="709" w:hanging="709"/>
        <w:rPr>
          <w:rStyle w:val="Text2-1Char"/>
          <w:rFonts w:ascii="Verdana" w:hAnsi="Verdana"/>
        </w:rPr>
      </w:pPr>
      <w:r w:rsidRPr="002A5768">
        <w:rPr>
          <w:rStyle w:val="Text2-1Char"/>
          <w:rFonts w:ascii="Verdana" w:hAnsi="Verdana"/>
        </w:rPr>
        <w:t>Povaha předmětu veřejné zakázky předpokládá součinnost Zhotovitele také v případě projednávání připravovaného záměru (nad běžný rámec projednávání DÚR a dokumentace EIA; v rámci komunikační, prezentační a propagační činnosti Objednatele) zejména s veřejností, zájmovými spolky</w:t>
      </w:r>
      <w:r w:rsidR="005C6366" w:rsidRPr="002A5768">
        <w:rPr>
          <w:rStyle w:val="Text2-1Char"/>
          <w:rFonts w:ascii="Verdana" w:hAnsi="Verdana"/>
        </w:rPr>
        <w:t xml:space="preserve"> a </w:t>
      </w:r>
      <w:r w:rsidRPr="002A5768">
        <w:rPr>
          <w:rStyle w:val="Text2-1Char"/>
          <w:rFonts w:ascii="Verdana" w:hAnsi="Verdana"/>
        </w:rPr>
        <w:t>sdruženími, samosprávou nebo státní správou, zejména při poskytování podkladů a případnou účastí na jednotlivých jednáních a akcích</w:t>
      </w:r>
      <w:r w:rsidR="00E14D13" w:rsidRPr="002A5768">
        <w:rPr>
          <w:rStyle w:val="Text2-1Char"/>
          <w:rFonts w:ascii="Verdana" w:hAnsi="Verdana"/>
        </w:rPr>
        <w:t>.</w:t>
      </w:r>
    </w:p>
    <w:p w14:paraId="411BD609" w14:textId="374FBBD3" w:rsidR="00BF395C" w:rsidRPr="002A5768" w:rsidRDefault="00BF395C" w:rsidP="00570416">
      <w:pPr>
        <w:pStyle w:val="Text2-1"/>
        <w:ind w:left="709" w:hanging="709"/>
        <w:rPr>
          <w:rStyle w:val="Text2-1Char"/>
        </w:rPr>
      </w:pPr>
      <w:r w:rsidRPr="002A5768">
        <w:rPr>
          <w:rStyle w:val="Text2-1Char"/>
        </w:rPr>
        <w:t>Zhotovitel zajistí provedení všech prací a činností nezbytných k řádnému provedení předmětu plnění tét</w:t>
      </w:r>
      <w:r w:rsidR="00696CD0" w:rsidRPr="002A5768">
        <w:rPr>
          <w:rStyle w:val="Text2-1Char"/>
        </w:rPr>
        <w:t>o veřejné zakázky podle těchto ZTP</w:t>
      </w:r>
      <w:r w:rsidRPr="002A5768">
        <w:rPr>
          <w:rStyle w:val="Text2-1Char"/>
        </w:rPr>
        <w:t xml:space="preserve"> a </w:t>
      </w:r>
      <w:r w:rsidR="00696CD0" w:rsidRPr="002A5768">
        <w:rPr>
          <w:rStyle w:val="Text2-1Char"/>
        </w:rPr>
        <w:t xml:space="preserve">dalších </w:t>
      </w:r>
      <w:r w:rsidRPr="002A5768">
        <w:rPr>
          <w:rStyle w:val="Text2-1Char"/>
        </w:rPr>
        <w:t>zadávacích podmínek této veřejné zakázky jako celku</w:t>
      </w:r>
      <w:r w:rsidR="00655277" w:rsidRPr="002A5768">
        <w:rPr>
          <w:rStyle w:val="Text2-1Char"/>
        </w:rPr>
        <w:t xml:space="preserve"> a dalších předpisů a norem</w:t>
      </w:r>
      <w:r w:rsidRPr="002A5768">
        <w:rPr>
          <w:rStyle w:val="Text2-1Char"/>
        </w:rPr>
        <w:t>, o kterých účastník podle svých odborných znalostí vědět měl, že jsou k ř</w:t>
      </w:r>
      <w:r w:rsidR="00B41A9A" w:rsidRPr="002A5768">
        <w:rPr>
          <w:rStyle w:val="Text2-1Char"/>
        </w:rPr>
        <w:t>ádnému a kvalitnímu provedení a </w:t>
      </w:r>
      <w:r w:rsidRPr="002A5768">
        <w:rPr>
          <w:rStyle w:val="Text2-1Char"/>
        </w:rPr>
        <w:t>dokončení předmětu veřejné zakázky nezbytné.</w:t>
      </w:r>
    </w:p>
    <w:p w14:paraId="416B2D21" w14:textId="7F4144F9" w:rsidR="00FB60D2" w:rsidRPr="002A5768" w:rsidRDefault="00FB60D2" w:rsidP="00570416">
      <w:pPr>
        <w:pStyle w:val="Text2-1"/>
        <w:ind w:left="709" w:hanging="709"/>
        <w:rPr>
          <w:rStyle w:val="Text2-1Char"/>
          <w:rFonts w:ascii="Verdana" w:hAnsi="Verdana"/>
        </w:rPr>
      </w:pPr>
      <w:r w:rsidRPr="002A5768">
        <w:rPr>
          <w:rStyle w:val="Text2-1Char"/>
          <w:rFonts w:ascii="Verdana" w:hAnsi="Verdana"/>
        </w:rPr>
        <w:t>Bližší specifikace předmětu plnění veřejné zakázky je upravena v dalších částech zadávací dokumentace, zejména v</w:t>
      </w:r>
      <w:r w:rsidR="00CF7745" w:rsidRPr="002A5768">
        <w:rPr>
          <w:rStyle w:val="Text2-1Char"/>
          <w:rFonts w:ascii="Verdana" w:hAnsi="Verdana"/>
        </w:rPr>
        <w:t> </w:t>
      </w:r>
      <w:proofErr w:type="spellStart"/>
      <w:r w:rsidR="0071015C" w:rsidRPr="002A5768">
        <w:rPr>
          <w:rStyle w:val="Text2-1Char"/>
          <w:rFonts w:ascii="Verdana" w:hAnsi="Verdana"/>
        </w:rPr>
        <w:t>SoD</w:t>
      </w:r>
      <w:proofErr w:type="spellEnd"/>
      <w:r w:rsidR="00CF7745" w:rsidRPr="002A5768">
        <w:rPr>
          <w:rStyle w:val="Text2-1Char"/>
          <w:rFonts w:ascii="Verdana" w:hAnsi="Verdana"/>
        </w:rPr>
        <w:t xml:space="preserve"> </w:t>
      </w:r>
      <w:r w:rsidRPr="002A5768">
        <w:rPr>
          <w:rStyle w:val="Text2-1Char"/>
          <w:rFonts w:ascii="Verdana" w:hAnsi="Verdana"/>
        </w:rPr>
        <w:t>a je</w:t>
      </w:r>
      <w:r w:rsidR="00696CD0" w:rsidRPr="002A5768">
        <w:rPr>
          <w:rStyle w:val="Text2-1Char"/>
          <w:rFonts w:ascii="Verdana" w:hAnsi="Verdana"/>
        </w:rPr>
        <w:t>jích přílohách, které tvoří Díl </w:t>
      </w:r>
      <w:r w:rsidRPr="002A5768">
        <w:rPr>
          <w:rStyle w:val="Text2-1Char"/>
          <w:rFonts w:ascii="Verdana" w:hAnsi="Verdana"/>
        </w:rPr>
        <w:t>2 zadávací dokumentace.</w:t>
      </w:r>
    </w:p>
    <w:p w14:paraId="3F1EFD05" w14:textId="0EAA8A29" w:rsidR="00F87159" w:rsidRPr="002A5768" w:rsidRDefault="00F87159" w:rsidP="00570416">
      <w:pPr>
        <w:pStyle w:val="Text2-1"/>
        <w:ind w:left="709" w:hanging="709"/>
        <w:rPr>
          <w:rStyle w:val="Text2-1Char"/>
          <w:rFonts w:ascii="Verdana" w:hAnsi="Verdana"/>
        </w:rPr>
      </w:pPr>
      <w:r w:rsidRPr="002A5768">
        <w:rPr>
          <w:rStyle w:val="Text2-1Char"/>
          <w:rFonts w:ascii="Verdana" w:hAnsi="Verdana"/>
        </w:rPr>
        <w:lastRenderedPageBreak/>
        <w:t>Dále uváděný pojem „</w:t>
      </w:r>
      <w:r w:rsidRPr="002A5768">
        <w:rPr>
          <w:rStyle w:val="Text2-1Char"/>
          <w:rFonts w:ascii="Verdana" w:hAnsi="Verdana"/>
          <w:b/>
          <w:bCs/>
        </w:rPr>
        <w:t>Dokumentace</w:t>
      </w:r>
      <w:r w:rsidRPr="002A5768">
        <w:rPr>
          <w:rStyle w:val="Text2-1Char"/>
          <w:rFonts w:ascii="Verdana" w:hAnsi="Verdana"/>
        </w:rPr>
        <w:t>“ v těchto ZTP se rozumí zpracování příslušného stupně dokumentace / projektové dokumentace dle povahy Díla.</w:t>
      </w:r>
    </w:p>
    <w:p w14:paraId="4CF01C04" w14:textId="2AD719B5" w:rsidR="00A876CE" w:rsidRPr="002A5768" w:rsidRDefault="00A876CE" w:rsidP="00A876CE">
      <w:pPr>
        <w:pStyle w:val="Text2-1"/>
        <w:rPr>
          <w:rStyle w:val="Text2-1Char"/>
        </w:rPr>
      </w:pPr>
      <w:r w:rsidRPr="002A5768">
        <w:rPr>
          <w:rStyle w:val="Text2-1Char"/>
        </w:rPr>
        <w:t xml:space="preserve">Zhotovitel zajistí </w:t>
      </w:r>
      <w:r w:rsidR="00AD4EEF" w:rsidRPr="002A5768">
        <w:rPr>
          <w:rStyle w:val="Text2-1Char"/>
        </w:rPr>
        <w:t xml:space="preserve">následné </w:t>
      </w:r>
      <w:r w:rsidRPr="002A5768">
        <w:rPr>
          <w:rStyle w:val="Text2-1Char"/>
        </w:rPr>
        <w:t>průběžné technické koordinace se souvisejícími stavbami.</w:t>
      </w:r>
    </w:p>
    <w:p w14:paraId="3FE5EC27" w14:textId="512C3BED" w:rsidR="00280C98" w:rsidRPr="002A5768" w:rsidRDefault="00280C98" w:rsidP="00115B1E">
      <w:pPr>
        <w:pStyle w:val="Nadpis2-2"/>
      </w:pPr>
      <w:bookmarkStart w:id="10" w:name="_Toc120300382"/>
      <w:r w:rsidRPr="002A5768">
        <w:t>Hlavní cíle stavby</w:t>
      </w:r>
      <w:bookmarkEnd w:id="9"/>
      <w:bookmarkEnd w:id="10"/>
    </w:p>
    <w:p w14:paraId="223D15DD" w14:textId="218EC815" w:rsidR="00F75843" w:rsidRPr="002A5768" w:rsidRDefault="005A2D88" w:rsidP="00D07625">
      <w:pPr>
        <w:pStyle w:val="Text2-1"/>
        <w:rPr>
          <w:rStyle w:val="Text2-1Char"/>
          <w:rFonts w:asciiTheme="majorHAnsi" w:hAnsiTheme="majorHAnsi"/>
          <w:b/>
          <w:sz w:val="22"/>
        </w:rPr>
      </w:pPr>
      <w:r w:rsidRPr="002A5768">
        <w:rPr>
          <w:rStyle w:val="Text2-1Char"/>
        </w:rPr>
        <w:t>Hlavním</w:t>
      </w:r>
      <w:r w:rsidR="001D531A" w:rsidRPr="002A5768">
        <w:rPr>
          <w:rStyle w:val="Text2-1Char"/>
        </w:rPr>
        <w:t xml:space="preserve"> cílem a náplní Díla je navrhnout v rámci konceptu Rychlých spojení proveditelné řešení pro uspokojení budoucí přepravní poptávky mezi Prahou, Ústím nad Labem a Drážďany, tj. navrhnout novostavbu tratě v úseku Ústí nad Labem - portál Krušnohorského tunelu včetně sjezdu Chabařovice, která je dílčí částí tratě RS 4 Praha – Drážďany. Jedná se o trať s parametry pro smíšený provoz vlaků osobní i nákladní dopravy, s převažujícím podílem vlaků nákladní dopravy. </w:t>
      </w:r>
    </w:p>
    <w:p w14:paraId="5B882AFE" w14:textId="77777777" w:rsidR="00F75843" w:rsidRPr="002A5768" w:rsidRDefault="00F75843" w:rsidP="00F75843">
      <w:pPr>
        <w:pStyle w:val="Text2-1"/>
        <w:tabs>
          <w:tab w:val="clear" w:pos="737"/>
          <w:tab w:val="num" w:pos="1305"/>
        </w:tabs>
        <w:ind w:left="709" w:hanging="709"/>
        <w:rPr>
          <w:rFonts w:ascii="Verdana" w:hAnsi="Verdana"/>
        </w:rPr>
      </w:pPr>
      <w:r w:rsidRPr="002A5768">
        <w:t xml:space="preserve">Stavba dále zahrnuje napojení na stávající infrastrukturu, úpravy stávající infrastruktury ve všech subsystémech, napojení na navazující úseky VRT a výstavbu doprovodné infrastruktury, a to zejména: </w:t>
      </w:r>
    </w:p>
    <w:p w14:paraId="481ABEBB" w14:textId="085475EF" w:rsidR="00923773" w:rsidRPr="002A5768" w:rsidRDefault="00923773" w:rsidP="00F517CC">
      <w:pPr>
        <w:pStyle w:val="Text2-1"/>
        <w:numPr>
          <w:ilvl w:val="0"/>
          <w:numId w:val="22"/>
        </w:numPr>
        <w:tabs>
          <w:tab w:val="num" w:pos="1418"/>
        </w:tabs>
      </w:pPr>
      <w:r w:rsidRPr="002A5768">
        <w:t>napojení na</w:t>
      </w:r>
      <w:r w:rsidR="00F01CB5" w:rsidRPr="002A5768">
        <w:t xml:space="preserve"> německou část</w:t>
      </w:r>
      <w:r w:rsidRPr="002A5768">
        <w:t xml:space="preserve"> </w:t>
      </w:r>
      <w:r w:rsidRPr="002A5768">
        <w:rPr>
          <w:rFonts w:ascii="Verdana" w:hAnsi="Verdana"/>
        </w:rPr>
        <w:t>„Krušnohorsk</w:t>
      </w:r>
      <w:r w:rsidR="00F01CB5" w:rsidRPr="002A5768">
        <w:rPr>
          <w:rFonts w:ascii="Verdana" w:hAnsi="Verdana"/>
        </w:rPr>
        <w:t>ého</w:t>
      </w:r>
      <w:r w:rsidRPr="002A5768">
        <w:rPr>
          <w:rFonts w:ascii="Verdana" w:hAnsi="Verdana"/>
        </w:rPr>
        <w:t xml:space="preserve"> tunel</w:t>
      </w:r>
      <w:r w:rsidR="00F01CB5" w:rsidRPr="002A5768">
        <w:rPr>
          <w:rFonts w:ascii="Verdana" w:hAnsi="Verdana"/>
        </w:rPr>
        <w:t>u</w:t>
      </w:r>
      <w:r w:rsidRPr="002A5768">
        <w:rPr>
          <w:rFonts w:ascii="Verdana" w:hAnsi="Verdana"/>
        </w:rPr>
        <w:t>“</w:t>
      </w:r>
      <w:r w:rsidRPr="002A5768">
        <w:t>;</w:t>
      </w:r>
      <w:r w:rsidR="00F75843" w:rsidRPr="002A5768">
        <w:tab/>
      </w:r>
    </w:p>
    <w:p w14:paraId="11E62D8A" w14:textId="7B9AE206" w:rsidR="00F75843" w:rsidRPr="002A5768" w:rsidRDefault="00EF271E" w:rsidP="00F517CC">
      <w:pPr>
        <w:pStyle w:val="Text2-1"/>
        <w:numPr>
          <w:ilvl w:val="0"/>
          <w:numId w:val="22"/>
        </w:numPr>
        <w:tabs>
          <w:tab w:val="num" w:pos="1418"/>
        </w:tabs>
      </w:pPr>
      <w:r w:rsidRPr="002A5768">
        <w:t>koncept</w:t>
      </w:r>
      <w:r w:rsidR="00F75843" w:rsidRPr="002A5768">
        <w:t xml:space="preserve"> nového terminálu Ústí nad Labem centrum v lokalitě stávající ŽST Ústí nad Labem západ</w:t>
      </w:r>
      <w:r w:rsidRPr="002A5768">
        <w:t xml:space="preserve"> a nového čtyřkolejného mostu přes Labe Ústí nad Labem centrum – Ústí nad Labem – </w:t>
      </w:r>
      <w:proofErr w:type="spellStart"/>
      <w:r w:rsidRPr="002A5768">
        <w:t>Střekov</w:t>
      </w:r>
      <w:proofErr w:type="spellEnd"/>
      <w:r w:rsidRPr="002A5768">
        <w:t xml:space="preserve">, jako náhrada za stávající ocelový železniční most ve směru </w:t>
      </w:r>
      <w:proofErr w:type="spellStart"/>
      <w:r w:rsidRPr="002A5768">
        <w:t>Střekov</w:t>
      </w:r>
      <w:proofErr w:type="spellEnd"/>
      <w:r w:rsidR="00F75843" w:rsidRPr="002A5768">
        <w:t xml:space="preserve">; </w:t>
      </w:r>
    </w:p>
    <w:p w14:paraId="466DC3C0" w14:textId="77777777" w:rsidR="00F75843" w:rsidRPr="002A5768" w:rsidRDefault="00F75843" w:rsidP="00F517CC">
      <w:pPr>
        <w:pStyle w:val="Text2-1"/>
        <w:numPr>
          <w:ilvl w:val="0"/>
          <w:numId w:val="22"/>
        </w:numPr>
        <w:tabs>
          <w:tab w:val="num" w:pos="1305"/>
          <w:tab w:val="num" w:pos="1418"/>
        </w:tabs>
      </w:pPr>
      <w:r w:rsidRPr="002A5768">
        <w:tab/>
        <w:t>dvoukolejné napojení z nového terminálu Ústí nad Labem centrum na stávající trať č. 131 Ústí nad Labem hl. n. – Bílina;</w:t>
      </w:r>
    </w:p>
    <w:p w14:paraId="7BFB7490" w14:textId="77777777" w:rsidR="00F75843" w:rsidRPr="002A5768" w:rsidRDefault="00F75843" w:rsidP="00F517CC">
      <w:pPr>
        <w:pStyle w:val="Text2-1"/>
        <w:numPr>
          <w:ilvl w:val="0"/>
          <w:numId w:val="22"/>
        </w:numPr>
        <w:tabs>
          <w:tab w:val="num" w:pos="1305"/>
          <w:tab w:val="num" w:pos="1418"/>
        </w:tabs>
      </w:pPr>
      <w:r w:rsidRPr="002A5768">
        <w:tab/>
        <w:t xml:space="preserve">dvoukolejné napojení z nového terminálu Ústí nad Labem centrum na stávající trať č. 130 Ústí nad Labem hl. n. – Chomutov; </w:t>
      </w:r>
    </w:p>
    <w:p w14:paraId="78B3B404" w14:textId="77777777" w:rsidR="00F75843" w:rsidRPr="002A5768" w:rsidRDefault="00F75843" w:rsidP="00F517CC">
      <w:pPr>
        <w:pStyle w:val="Text2-1"/>
        <w:numPr>
          <w:ilvl w:val="0"/>
          <w:numId w:val="22"/>
        </w:numPr>
        <w:tabs>
          <w:tab w:val="num" w:pos="1305"/>
          <w:tab w:val="num" w:pos="1418"/>
        </w:tabs>
      </w:pPr>
      <w:r w:rsidRPr="002A5768">
        <w:tab/>
        <w:t>navržení dvoukolejné trati mezi ŽST Chabařovice a portálem Krušnohorského tunelu umožňující přímou jízdu vlaků z/do Drážďan a její napojení na konvenční dvojkolejnou trať č. 130 Ústí nad Labem – Chomutov ve směru z/do Teplic;</w:t>
      </w:r>
    </w:p>
    <w:p w14:paraId="210DF976" w14:textId="77777777" w:rsidR="00F75843" w:rsidRPr="002A5768" w:rsidRDefault="00F75843" w:rsidP="00F517CC">
      <w:pPr>
        <w:pStyle w:val="Text2-1"/>
        <w:numPr>
          <w:ilvl w:val="0"/>
          <w:numId w:val="22"/>
        </w:numPr>
        <w:tabs>
          <w:tab w:val="num" w:pos="1305"/>
          <w:tab w:val="num" w:pos="1418"/>
        </w:tabs>
      </w:pPr>
      <w:r w:rsidRPr="002A5768">
        <w:tab/>
        <w:t>zbudování odbočky Dálnice, která propojí stávající trať č. 130 Ústí nad Labem – Teplice a novou trať Praha – Drážďany;</w:t>
      </w:r>
    </w:p>
    <w:p w14:paraId="3027EF06" w14:textId="77777777" w:rsidR="00F75843" w:rsidRPr="002A5768" w:rsidRDefault="00F75843" w:rsidP="00F517CC">
      <w:pPr>
        <w:pStyle w:val="Text2-1"/>
        <w:numPr>
          <w:ilvl w:val="0"/>
          <w:numId w:val="22"/>
        </w:numPr>
        <w:tabs>
          <w:tab w:val="num" w:pos="1305"/>
          <w:tab w:val="num" w:pos="1418"/>
        </w:tabs>
      </w:pPr>
      <w:r w:rsidRPr="002A5768">
        <w:tab/>
        <w:t>zbudování odbočky Předlice, která propojí stávající trať č. 131 Ústí nad Labem – Bílina a novou trať Praha – Drážďany;</w:t>
      </w:r>
    </w:p>
    <w:p w14:paraId="070973C7" w14:textId="77777777" w:rsidR="00F75843" w:rsidRPr="002A5768" w:rsidRDefault="00F75843" w:rsidP="00F517CC">
      <w:pPr>
        <w:pStyle w:val="Text2-1"/>
        <w:numPr>
          <w:ilvl w:val="0"/>
          <w:numId w:val="22"/>
        </w:numPr>
        <w:tabs>
          <w:tab w:val="num" w:pos="1305"/>
          <w:tab w:val="num" w:pos="1418"/>
        </w:tabs>
      </w:pPr>
      <w:r w:rsidRPr="002A5768">
        <w:tab/>
        <w:t>zbudování odbočky Trmice, která propojí stávající trať č. 130 Ústí nad Labem – Teplice a stávající trať č. 131 Ústí nad Labem – Bílina;</w:t>
      </w:r>
    </w:p>
    <w:p w14:paraId="10AB4E6C" w14:textId="6CF3D1AB" w:rsidR="00F75843" w:rsidRPr="002A5768" w:rsidRDefault="00F75843" w:rsidP="00F517CC">
      <w:pPr>
        <w:pStyle w:val="Text2-1"/>
        <w:numPr>
          <w:ilvl w:val="0"/>
          <w:numId w:val="22"/>
        </w:numPr>
      </w:pPr>
      <w:r w:rsidRPr="002A5768">
        <w:t>návrh plně vybaveného střediska údržby nové trati v lokalitě ŽST Chabařovice, které bude zajišťovat mimo jiné i</w:t>
      </w:r>
      <w:r w:rsidR="00EF271E" w:rsidRPr="002A5768">
        <w:t xml:space="preserve"> údržbu Krušnohorského tunelu a VRT Středohorský tunel (Litoměřice – Ústí nad Labem)</w:t>
      </w:r>
      <w:r w:rsidRPr="002A5768">
        <w:t>;</w:t>
      </w:r>
    </w:p>
    <w:p w14:paraId="16EC3065" w14:textId="77777777" w:rsidR="00F75843" w:rsidRPr="002A5768" w:rsidRDefault="00F75843" w:rsidP="00F517CC">
      <w:pPr>
        <w:pStyle w:val="Text2-1"/>
        <w:numPr>
          <w:ilvl w:val="0"/>
          <w:numId w:val="22"/>
        </w:numPr>
        <w:tabs>
          <w:tab w:val="num" w:pos="1305"/>
          <w:tab w:val="num" w:pos="1418"/>
        </w:tabs>
      </w:pPr>
      <w:r w:rsidRPr="002A5768">
        <w:tab/>
        <w:t xml:space="preserve">rekonstrukce tratě č. 130 v úseku Ústí nad Labem západ (mimo) – Chabařovice (mimo); </w:t>
      </w:r>
    </w:p>
    <w:p w14:paraId="7E095E24" w14:textId="615AABBC" w:rsidR="00F75843" w:rsidRPr="002A5768" w:rsidRDefault="00F75843" w:rsidP="00F517CC">
      <w:pPr>
        <w:pStyle w:val="Text2-1"/>
        <w:numPr>
          <w:ilvl w:val="0"/>
          <w:numId w:val="22"/>
        </w:numPr>
        <w:tabs>
          <w:tab w:val="num" w:pos="1305"/>
          <w:tab w:val="num" w:pos="1418"/>
        </w:tabs>
      </w:pPr>
      <w:r w:rsidRPr="002A5768">
        <w:t xml:space="preserve"> prověření úpravy trati pro umístění navržení kolejové v ŽST Chabařovice, dle  DÚR ŽS</w:t>
      </w:r>
      <w:r w:rsidR="008E53C6" w:rsidRPr="002A5768">
        <w:t>T Chabařovice;</w:t>
      </w:r>
    </w:p>
    <w:p w14:paraId="486D87E9" w14:textId="7E23CD2A" w:rsidR="00F75843" w:rsidRPr="002A5768" w:rsidRDefault="00F75843" w:rsidP="00F517CC">
      <w:pPr>
        <w:pStyle w:val="Text2-1"/>
        <w:numPr>
          <w:ilvl w:val="0"/>
          <w:numId w:val="22"/>
        </w:numPr>
        <w:tabs>
          <w:tab w:val="num" w:pos="1305"/>
          <w:tab w:val="num" w:pos="1418"/>
        </w:tabs>
      </w:pPr>
      <w:r w:rsidRPr="002A5768">
        <w:tab/>
        <w:t>vybudo</w:t>
      </w:r>
      <w:r w:rsidR="00483FF5" w:rsidRPr="002A5768">
        <w:t>vání zastávky „Trmice – Globus“</w:t>
      </w:r>
      <w:r w:rsidRPr="002A5768">
        <w:t>, která bude součástí rekonstruované tratě č. 130 Ústí nad Labem – Teplice;</w:t>
      </w:r>
    </w:p>
    <w:p w14:paraId="2D03C0CD" w14:textId="28213C47" w:rsidR="00F75843" w:rsidRPr="002A5768" w:rsidRDefault="00F75843" w:rsidP="00F517CC">
      <w:pPr>
        <w:pStyle w:val="Text2-1"/>
        <w:numPr>
          <w:ilvl w:val="0"/>
          <w:numId w:val="22"/>
        </w:numPr>
        <w:tabs>
          <w:tab w:val="num" w:pos="1305"/>
          <w:tab w:val="num" w:pos="1418"/>
        </w:tabs>
      </w:pPr>
      <w:r w:rsidRPr="002A5768">
        <w:tab/>
        <w:t>zřízení zázemí pro dopravce a jejich konvenční soupravy v prostoru n</w:t>
      </w:r>
      <w:r w:rsidR="008E53C6" w:rsidRPr="002A5768">
        <w:t>ádraží v Ústí nad Labem centrum;</w:t>
      </w:r>
      <w:r w:rsidRPr="002A5768">
        <w:t xml:space="preserve"> </w:t>
      </w:r>
    </w:p>
    <w:p w14:paraId="72A171E7" w14:textId="4B757ED8" w:rsidR="00FB6D10" w:rsidRPr="002A5768" w:rsidRDefault="00F75843" w:rsidP="002A5768">
      <w:pPr>
        <w:pStyle w:val="Text2-1"/>
        <w:numPr>
          <w:ilvl w:val="0"/>
          <w:numId w:val="22"/>
        </w:numPr>
        <w:tabs>
          <w:tab w:val="num" w:pos="1418"/>
        </w:tabs>
      </w:pPr>
      <w:r w:rsidRPr="002A5768">
        <w:t>dodržení kapacitních údajů vzešlých ze Záměru projektu Ústí nad Labem (mimo) – Chabařovice (</w:t>
      </w:r>
      <w:proofErr w:type="gramStart"/>
      <w:r w:rsidRPr="002A5768">
        <w:t>včetně) (projekt</w:t>
      </w:r>
      <w:proofErr w:type="gramEnd"/>
      <w:r w:rsidRPr="002A5768">
        <w:t xml:space="preserve"> ŽST Chabařovice)</w:t>
      </w:r>
      <w:r w:rsidR="008E53C6" w:rsidRPr="002A5768">
        <w:t>;</w:t>
      </w:r>
    </w:p>
    <w:p w14:paraId="003AD891" w14:textId="03BE39AE" w:rsidR="00D65868" w:rsidRPr="002A5768" w:rsidRDefault="00D65868" w:rsidP="00D65868">
      <w:pPr>
        <w:pStyle w:val="Text2-1"/>
        <w:ind w:left="709" w:hanging="709"/>
        <w:rPr>
          <w:rFonts w:ascii="Verdana" w:hAnsi="Verdana"/>
        </w:rPr>
      </w:pPr>
      <w:r w:rsidRPr="002A5768">
        <w:t>Součástí plnění je i zajištění a doplnění potřebných podkladů, (nad rámec podkladů uvedených v kapitole 2</w:t>
      </w:r>
      <w:r w:rsidR="003E7799" w:rsidRPr="002A5768">
        <w:t xml:space="preserve"> těchto</w:t>
      </w:r>
      <w:r w:rsidR="00FD2532" w:rsidRPr="002A5768">
        <w:t xml:space="preserve"> ZTP</w:t>
      </w:r>
      <w:r w:rsidRPr="002A5768">
        <w:t>) a mapových podkladů, nezbytných ke zpracování Díla.</w:t>
      </w:r>
    </w:p>
    <w:p w14:paraId="7A68F361" w14:textId="5AA3DFE9" w:rsidR="00684B11" w:rsidRPr="002A5768" w:rsidRDefault="00684B11" w:rsidP="00570416">
      <w:pPr>
        <w:pStyle w:val="Text2-1"/>
        <w:ind w:left="709" w:hanging="709"/>
      </w:pPr>
      <w:r w:rsidRPr="002A5768">
        <w:t>Součástí Díla jsou také veškeré další vyvolané úpravy dotčené infrastruktury, do kter</w:t>
      </w:r>
      <w:r w:rsidR="007870A3" w:rsidRPr="002A5768">
        <w:t xml:space="preserve">é </w:t>
      </w:r>
      <w:r w:rsidR="003144E3" w:rsidRPr="002A5768">
        <w:t xml:space="preserve">se </w:t>
      </w:r>
      <w:r w:rsidR="007870A3" w:rsidRPr="002A5768">
        <w:t xml:space="preserve">výše uvedené úpravy </w:t>
      </w:r>
      <w:r w:rsidRPr="002A5768">
        <w:t>napojuj</w:t>
      </w:r>
      <w:r w:rsidR="007870A3" w:rsidRPr="002A5768">
        <w:t>í</w:t>
      </w:r>
      <w:r w:rsidR="00D65868" w:rsidRPr="002A5768">
        <w:t xml:space="preserve"> nebo do nich jinak zasahuj</w:t>
      </w:r>
      <w:r w:rsidR="007870A3" w:rsidRPr="002A5768">
        <w:t>í</w:t>
      </w:r>
      <w:r w:rsidR="00D65868" w:rsidRPr="002A5768">
        <w:t>, a </w:t>
      </w:r>
      <w:r w:rsidR="00542B56" w:rsidRPr="002A5768">
        <w:t xml:space="preserve">to </w:t>
      </w:r>
      <w:r w:rsidR="00542B56" w:rsidRPr="002A5768">
        <w:rPr>
          <w:rFonts w:ascii="Verdana" w:hAnsi="Verdana"/>
        </w:rPr>
        <w:t>ve všech subsystémech</w:t>
      </w:r>
      <w:r w:rsidRPr="002A5768">
        <w:t>.</w:t>
      </w:r>
    </w:p>
    <w:p w14:paraId="07BAD233" w14:textId="7EB1C2D3" w:rsidR="00F87159" w:rsidRPr="002A5768" w:rsidRDefault="00F87159" w:rsidP="00570416">
      <w:pPr>
        <w:pStyle w:val="Text2-1"/>
        <w:ind w:left="709" w:hanging="709"/>
      </w:pPr>
      <w:r w:rsidRPr="002A5768">
        <w:lastRenderedPageBreak/>
        <w:t>Hlavní cíle</w:t>
      </w:r>
      <w:r w:rsidR="003E7799" w:rsidRPr="002A5768">
        <w:t xml:space="preserve"> stavby</w:t>
      </w:r>
      <w:r w:rsidRPr="002A5768">
        <w:t xml:space="preserve"> dle čl. </w:t>
      </w:r>
      <w:r w:rsidR="009772BA" w:rsidRPr="002A5768">
        <w:t>1.2</w:t>
      </w:r>
      <w:r w:rsidRPr="002A5768">
        <w:t xml:space="preserve"> </w:t>
      </w:r>
      <w:r w:rsidR="003E7799" w:rsidRPr="002A5768">
        <w:t xml:space="preserve">těchto ZTP </w:t>
      </w:r>
      <w:r w:rsidRPr="002A5768">
        <w:t>jsou dále blíže rozvedeny rovněž v projektových cílech dle čl. 16.3 Pokynů pro dodavatele</w:t>
      </w:r>
      <w:r w:rsidR="001F19F9" w:rsidRPr="002A5768">
        <w:t xml:space="preserve">, tj. Přílohy č. 1 </w:t>
      </w:r>
      <w:proofErr w:type="spellStart"/>
      <w:r w:rsidR="001F19F9" w:rsidRPr="002A5768">
        <w:t>SoD</w:t>
      </w:r>
      <w:proofErr w:type="spellEnd"/>
      <w:r w:rsidRPr="002A5768">
        <w:t>.</w:t>
      </w:r>
    </w:p>
    <w:p w14:paraId="2A23D533" w14:textId="77777777" w:rsidR="00F75843" w:rsidRPr="002A5768" w:rsidRDefault="00F75843" w:rsidP="00F75843">
      <w:pPr>
        <w:pStyle w:val="Nadpis2-2"/>
      </w:pPr>
      <w:bookmarkStart w:id="11" w:name="_Toc119313060"/>
      <w:bookmarkStart w:id="12" w:name="_Toc120300383"/>
      <w:r w:rsidRPr="002A5768">
        <w:t>Umístění stavby</w:t>
      </w:r>
      <w:bookmarkEnd w:id="11"/>
      <w:bookmarkEnd w:id="12"/>
    </w:p>
    <w:p w14:paraId="7F249336" w14:textId="4AB7B37F" w:rsidR="00F75843" w:rsidRPr="002A5768" w:rsidRDefault="00F75843" w:rsidP="002A5768">
      <w:pPr>
        <w:pStyle w:val="Text2-1"/>
        <w:numPr>
          <w:ilvl w:val="0"/>
          <w:numId w:val="0"/>
        </w:numPr>
        <w:ind w:left="737"/>
      </w:pPr>
      <w:r w:rsidRPr="002A5768">
        <w:t>Stavba se nachází v Ústeckém kraji, se začátkem trasy v lokalitě stávajícího nádraží Ústí nad Labem západ (budoucí Terminál Ústí nad Labem centrum), která dále kopíruje vedení stávající tratě 130. Od stávající tratě se stavba odpojuje severně od obce Chabařovice, před silnicí I/13 končí portálem Krušnohorského tunelu. Stavba bude zahrnovat i</w:t>
      </w:r>
      <w:r w:rsidR="003E7799" w:rsidRPr="002A5768">
        <w:t> </w:t>
      </w:r>
      <w:r w:rsidRPr="002A5768">
        <w:t>přechodovou oblast železničního spodku a svršku v</w:t>
      </w:r>
      <w:r w:rsidR="00CB6E52" w:rsidRPr="002A5768">
        <w:t xml:space="preserve"> přibližné délce 45 m v tunelu </w:t>
      </w:r>
      <w:r w:rsidRPr="002A5768">
        <w:t>(přechod na pevnou jízdní dráhu), která navazuje na následující úsek Krušnohorského tunelu „RS</w:t>
      </w:r>
      <w:r w:rsidR="003E7799" w:rsidRPr="002A5768">
        <w:t> </w:t>
      </w:r>
      <w:r w:rsidRPr="002A5768">
        <w:t xml:space="preserve">4 Společný přeshraniční úsek“. </w:t>
      </w:r>
    </w:p>
    <w:p w14:paraId="393069D7" w14:textId="77777777" w:rsidR="00F75843" w:rsidRPr="002A5768" w:rsidRDefault="00F75843" w:rsidP="00D07625">
      <w:pPr>
        <w:pStyle w:val="Text2-1"/>
        <w:numPr>
          <w:ilvl w:val="0"/>
          <w:numId w:val="0"/>
        </w:numPr>
        <w:ind w:left="737"/>
      </w:pPr>
      <w:r w:rsidRPr="002A5768">
        <w:t>Trať zároveň před tunelem odbočuje do ŽST Chabařovice, kde se napojí na stávající trať č. 130 Ústí nad Labem – Chomutov. Tato stavba také napojuje ŽST Chabařovice do Krušnohorského tunelu.</w:t>
      </w:r>
    </w:p>
    <w:p w14:paraId="0C9D1E39" w14:textId="77777777" w:rsidR="00280C98" w:rsidRPr="002A5768" w:rsidRDefault="00280C98" w:rsidP="00115B1E">
      <w:pPr>
        <w:pStyle w:val="Nadpis2-1"/>
      </w:pPr>
      <w:bookmarkStart w:id="13" w:name="_Toc26966126"/>
      <w:bookmarkStart w:id="14" w:name="_Toc120300384"/>
      <w:r w:rsidRPr="002A5768">
        <w:t>PODKLADY PRO ZPRACOVÁNÍ</w:t>
      </w:r>
      <w:bookmarkEnd w:id="13"/>
      <w:bookmarkEnd w:id="14"/>
    </w:p>
    <w:p w14:paraId="029D2F93" w14:textId="77777777" w:rsidR="00280C98" w:rsidRPr="002A5768" w:rsidRDefault="00280C98" w:rsidP="00115B1E">
      <w:pPr>
        <w:pStyle w:val="Nadpis2-2"/>
      </w:pPr>
      <w:bookmarkStart w:id="15" w:name="_Toc26966127"/>
      <w:bookmarkStart w:id="16" w:name="_Toc120300385"/>
      <w:r w:rsidRPr="002A5768">
        <w:t>Závazné podklady pro zpracování</w:t>
      </w:r>
      <w:bookmarkEnd w:id="15"/>
      <w:bookmarkEnd w:id="16"/>
    </w:p>
    <w:p w14:paraId="5281A1C6" w14:textId="63ABC320" w:rsidR="00F14D20" w:rsidRPr="002A5768" w:rsidRDefault="003E7799" w:rsidP="00F75843">
      <w:pPr>
        <w:pStyle w:val="Text2-1"/>
      </w:pPr>
      <w:r w:rsidRPr="002A5768">
        <w:t>„RS 4 úsek Ústí nad Labem</w:t>
      </w:r>
      <w:r w:rsidR="00F75843" w:rsidRPr="002A5768">
        <w:t xml:space="preserve"> - státní hranice CZ/SRN, Ústí nad Labem západ – portál Krušnohorského tunelu“</w:t>
      </w:r>
      <w:r w:rsidR="006F7BDB" w:rsidRPr="002A5768">
        <w:t>,</w:t>
      </w:r>
      <w:r w:rsidR="00F14D20" w:rsidRPr="002A5768">
        <w:t xml:space="preserve"> </w:t>
      </w:r>
      <w:r w:rsidR="001F19F9" w:rsidRPr="002A5768">
        <w:t>situace v měřítku</w:t>
      </w:r>
      <w:r w:rsidR="00F14D20" w:rsidRPr="002A5768">
        <w:t xml:space="preserve"> </w:t>
      </w:r>
      <w:r w:rsidR="006F7BDB" w:rsidRPr="002A5768">
        <w:t xml:space="preserve">1:10 000, </w:t>
      </w:r>
      <w:r w:rsidR="00F14D20" w:rsidRPr="002A5768">
        <w:t xml:space="preserve">Správa železnic, státní organizace, </w:t>
      </w:r>
      <w:r w:rsidR="00F75843" w:rsidRPr="002A5768">
        <w:t>11</w:t>
      </w:r>
      <w:r w:rsidR="00F14D20" w:rsidRPr="002A5768">
        <w:t>/202</w:t>
      </w:r>
      <w:r w:rsidR="00F75843" w:rsidRPr="002A5768">
        <w:t>0</w:t>
      </w:r>
      <w:r w:rsidR="001F19F9" w:rsidRPr="002A5768">
        <w:t>, Přílohy č. 7.1.1 těchto ZTP.</w:t>
      </w:r>
      <w:r w:rsidR="00B9782C" w:rsidRPr="002A5768">
        <w:t xml:space="preserve"> Podklad v digitální formě bude předán Zhotoviteli po podpisu </w:t>
      </w:r>
      <w:proofErr w:type="spellStart"/>
      <w:r w:rsidR="00B9782C" w:rsidRPr="002A5768">
        <w:t>SoD</w:t>
      </w:r>
      <w:proofErr w:type="spellEnd"/>
      <w:r w:rsidR="002233C1" w:rsidRPr="002A5768">
        <w:t>. Použití viz čl. </w:t>
      </w:r>
      <w:r w:rsidR="00F14D20" w:rsidRPr="002A5768">
        <w:t>4.1.</w:t>
      </w:r>
      <w:r w:rsidR="007A3FA3" w:rsidRPr="002A5768">
        <w:t>7</w:t>
      </w:r>
      <w:r w:rsidR="00F14D20" w:rsidRPr="002A5768">
        <w:t xml:space="preserve"> těchto ZTP.</w:t>
      </w:r>
    </w:p>
    <w:p w14:paraId="379B5805" w14:textId="77777777" w:rsidR="00C374CF" w:rsidRPr="002A5768" w:rsidRDefault="00C374CF" w:rsidP="00570416">
      <w:pPr>
        <w:pStyle w:val="Text2-1"/>
        <w:ind w:left="709" w:hanging="709"/>
      </w:pPr>
      <w:r w:rsidRPr="002A5768">
        <w:t>M</w:t>
      </w:r>
      <w:r w:rsidR="00B9782C" w:rsidRPr="002A5768">
        <w:t>anuál pro projektování VRT ve stupni DÚR</w:t>
      </w:r>
      <w:r w:rsidRPr="002A5768">
        <w:t>, S</w:t>
      </w:r>
      <w:r w:rsidR="00A95790" w:rsidRPr="002A5768">
        <w:t>práva železnic, státní organizace</w:t>
      </w:r>
      <w:r w:rsidRPr="002A5768">
        <w:t xml:space="preserve">, </w:t>
      </w:r>
      <w:r w:rsidR="00395A70" w:rsidRPr="002A5768">
        <w:t>v aktuální verzi</w:t>
      </w:r>
      <w:r w:rsidR="00523825" w:rsidRPr="002A5768">
        <w:t>. P</w:t>
      </w:r>
      <w:r w:rsidR="00FC11CD" w:rsidRPr="002A5768">
        <w:t xml:space="preserve">odklad </w:t>
      </w:r>
      <w:r w:rsidR="00FA49EA" w:rsidRPr="002A5768">
        <w:t>bude</w:t>
      </w:r>
      <w:r w:rsidR="00377910" w:rsidRPr="002A5768">
        <w:t xml:space="preserve"> předán </w:t>
      </w:r>
      <w:r w:rsidR="00AB7856" w:rsidRPr="002A5768">
        <w:t>Zhotoviteli</w:t>
      </w:r>
      <w:r w:rsidR="001465B5" w:rsidRPr="002A5768">
        <w:t xml:space="preserve"> po podpisu </w:t>
      </w:r>
      <w:proofErr w:type="spellStart"/>
      <w:r w:rsidR="001465B5" w:rsidRPr="002A5768">
        <w:t>SoD</w:t>
      </w:r>
      <w:proofErr w:type="spellEnd"/>
      <w:r w:rsidR="00377910" w:rsidRPr="002A5768">
        <w:t>.</w:t>
      </w:r>
      <w:r w:rsidR="00FC11CD" w:rsidRPr="002A5768">
        <w:t xml:space="preserve"> </w:t>
      </w:r>
      <w:r w:rsidR="00CF0B40" w:rsidRPr="002A5768">
        <w:t>D</w:t>
      </w:r>
      <w:r w:rsidR="00661B8F" w:rsidRPr="002A5768">
        <w:t>alší použití viz </w:t>
      </w:r>
      <w:r w:rsidR="00FC11CD" w:rsidRPr="002A5768">
        <w:t>čl.</w:t>
      </w:r>
      <w:r w:rsidR="001465B5" w:rsidRPr="002A5768">
        <w:t> </w:t>
      </w:r>
      <w:r w:rsidR="00FC11CD" w:rsidRPr="002A5768">
        <w:t>4.1.</w:t>
      </w:r>
      <w:r w:rsidR="007A3FA3" w:rsidRPr="002A5768">
        <w:t>8</w:t>
      </w:r>
      <w:r w:rsidR="00FC11CD" w:rsidRPr="002A5768">
        <w:t xml:space="preserve"> těchto ZTP.</w:t>
      </w:r>
    </w:p>
    <w:p w14:paraId="218BA9E8" w14:textId="71917DBA" w:rsidR="00F75843" w:rsidRPr="002A5768" w:rsidRDefault="00AF19BC" w:rsidP="004E00B6">
      <w:pPr>
        <w:pStyle w:val="Text2-1"/>
      </w:pPr>
      <w:r w:rsidRPr="002A5768">
        <w:t>Studie proveditelnosti Nového železničního spojení Praha – Drážďany, Správa železnic, státní organizace, 12/2020.</w:t>
      </w:r>
      <w:r w:rsidR="00F75843" w:rsidRPr="002A5768">
        <w:t xml:space="preserve"> </w:t>
      </w:r>
    </w:p>
    <w:p w14:paraId="5174894B" w14:textId="654D892F" w:rsidR="00F75843" w:rsidRPr="002A5768" w:rsidRDefault="00F75843" w:rsidP="00A44F5F">
      <w:pPr>
        <w:pStyle w:val="Text2-1"/>
        <w:numPr>
          <w:ilvl w:val="0"/>
          <w:numId w:val="0"/>
        </w:numPr>
        <w:ind w:left="737"/>
      </w:pPr>
      <w:r w:rsidRPr="002A5768">
        <w:t xml:space="preserve">Návrh trasy ve Studii proveditelnosti slouží pouze jako podklad pro další stupeň dokumentace (DÚR), je tedy nutné tento návrh prověřit a pokud možno zefektivnit z pohledu nákladů na realizaci, provoz a údržbu, obecného technického řešení, zkrácení navazujících procesů aj. tak, aby výsledný návrh nadále splňoval hlavní cíle stavby dle čl. 1.2 těchto ZTP. </w:t>
      </w:r>
      <w:r w:rsidR="00B1401C" w:rsidRPr="002A5768">
        <w:t>Studie proveditelnosti v</w:t>
      </w:r>
      <w:r w:rsidR="00761574" w:rsidRPr="002A5768">
        <w:t> celém jejím</w:t>
      </w:r>
      <w:r w:rsidR="00B1401C" w:rsidRPr="002A5768">
        <w:t xml:space="preserve"> rozsahu je </w:t>
      </w:r>
      <w:r w:rsidR="00AE160B" w:rsidRPr="002A5768">
        <w:t xml:space="preserve">k dispozici na webových stránkách </w:t>
      </w:r>
      <w:r w:rsidR="003144E3" w:rsidRPr="002A5768">
        <w:t>S</w:t>
      </w:r>
      <w:r w:rsidR="0051443E" w:rsidRPr="002A5768">
        <w:t xml:space="preserve">právy </w:t>
      </w:r>
      <w:r w:rsidR="002C59B5" w:rsidRPr="002A5768">
        <w:t>ž</w:t>
      </w:r>
      <w:r w:rsidR="0051443E" w:rsidRPr="002A5768">
        <w:t>eleznic</w:t>
      </w:r>
      <w:r w:rsidR="00AE160B" w:rsidRPr="002A5768">
        <w:t>:</w:t>
      </w:r>
    </w:p>
    <w:p w14:paraId="09874057" w14:textId="7D9EA0DF" w:rsidR="001412B6" w:rsidRPr="002A5768" w:rsidRDefault="00001074" w:rsidP="00A44F5F">
      <w:pPr>
        <w:pStyle w:val="Text2-1"/>
        <w:numPr>
          <w:ilvl w:val="0"/>
          <w:numId w:val="0"/>
        </w:numPr>
        <w:ind w:left="737"/>
      </w:pPr>
      <w:hyperlink r:id="rId11" w:history="1">
        <w:r w:rsidR="00473789" w:rsidRPr="002A5768">
          <w:rPr>
            <w:rStyle w:val="Hypertextovodkaz"/>
            <w:noProof w:val="0"/>
          </w:rPr>
          <w:t>https://datashare.spravazeleznic.cz/index.php/s/ygfxDim1siuv78a</w:t>
        </w:r>
      </w:hyperlink>
      <w:r w:rsidR="00AE160B" w:rsidRPr="002A5768">
        <w:t>.</w:t>
      </w:r>
      <w:r w:rsidR="00473789" w:rsidRPr="002A5768">
        <w:t xml:space="preserve"> </w:t>
      </w:r>
      <w:r w:rsidR="001412B6" w:rsidRPr="002A5768">
        <w:t xml:space="preserve"> </w:t>
      </w:r>
    </w:p>
    <w:p w14:paraId="5108EE91" w14:textId="16C148F6" w:rsidR="00F75843" w:rsidRPr="002A5768" w:rsidRDefault="00F75843" w:rsidP="00B71176">
      <w:pPr>
        <w:pStyle w:val="Text2-1"/>
      </w:pPr>
      <w:r w:rsidRPr="002A5768">
        <w:t>Rozpracování vybraných složek NŽS Drážďany – Praha, SŽ 2022</w:t>
      </w:r>
      <w:r w:rsidR="00356449" w:rsidRPr="002A5768">
        <w:t xml:space="preserve">, </w:t>
      </w:r>
      <w:r w:rsidR="00B71176" w:rsidRPr="002A5768">
        <w:t xml:space="preserve">dokument bude předán Zhotoviteli po podpisu </w:t>
      </w:r>
      <w:proofErr w:type="spellStart"/>
      <w:r w:rsidR="00B71176" w:rsidRPr="002A5768">
        <w:t>SoD</w:t>
      </w:r>
      <w:proofErr w:type="spellEnd"/>
      <w:r w:rsidR="00356449" w:rsidRPr="002A5768">
        <w:t xml:space="preserve">. </w:t>
      </w:r>
    </w:p>
    <w:p w14:paraId="6713225B" w14:textId="19BF855F" w:rsidR="00F75843" w:rsidRPr="002A5768" w:rsidRDefault="00F75843" w:rsidP="00F75843">
      <w:pPr>
        <w:pStyle w:val="Text2-1"/>
      </w:pPr>
      <w:r w:rsidRPr="002A5768">
        <w:t>Schvalovací doložka Ministerstva dopravy č.j. 100/2020-910-IZD ze dne 20.</w:t>
      </w:r>
      <w:r w:rsidR="00C82414" w:rsidRPr="002A5768">
        <w:t xml:space="preserve"> </w:t>
      </w:r>
      <w:r w:rsidRPr="002A5768">
        <w:t>2.</w:t>
      </w:r>
      <w:r w:rsidR="00C82414" w:rsidRPr="002A5768">
        <w:t xml:space="preserve"> </w:t>
      </w:r>
      <w:r w:rsidRPr="002A5768">
        <w:t xml:space="preserve">2021. Dokument bude předán Zhotoviteli po podpisu </w:t>
      </w:r>
      <w:proofErr w:type="spellStart"/>
      <w:r w:rsidRPr="002A5768">
        <w:t>SoD</w:t>
      </w:r>
      <w:proofErr w:type="spellEnd"/>
      <w:r w:rsidRPr="002A5768">
        <w:t>.</w:t>
      </w:r>
    </w:p>
    <w:p w14:paraId="4D571A16" w14:textId="7242CCEC" w:rsidR="00F75843" w:rsidRPr="002A5768" w:rsidRDefault="00F75843" w:rsidP="00F75843">
      <w:pPr>
        <w:pStyle w:val="Text2-1"/>
      </w:pPr>
      <w:r w:rsidRPr="002A5768">
        <w:t>Schvalovací protokol Správy železnic k záměru projektu investiční akce „Rekonstrukce Ústí nad Labem (mimo) - Chabařovice (včetně)“</w:t>
      </w:r>
      <w:r w:rsidR="008B53AC" w:rsidRPr="002A5768">
        <w:t>. Zhotovitel obdrží podklady po</w:t>
      </w:r>
      <w:r w:rsidRPr="002A5768">
        <w:t xml:space="preserve"> podpisu </w:t>
      </w:r>
      <w:proofErr w:type="spellStart"/>
      <w:r w:rsidRPr="002A5768">
        <w:t>SoD</w:t>
      </w:r>
      <w:proofErr w:type="spellEnd"/>
      <w:r w:rsidRPr="002A5768">
        <w:t>.</w:t>
      </w:r>
    </w:p>
    <w:p w14:paraId="34FEF54A" w14:textId="10E5FD2D" w:rsidR="00F75843" w:rsidRPr="002A5768" w:rsidRDefault="00F75843" w:rsidP="00F75843">
      <w:pPr>
        <w:pStyle w:val="Text2-1"/>
        <w:tabs>
          <w:tab w:val="clear" w:pos="737"/>
          <w:tab w:val="num" w:pos="1305"/>
        </w:tabs>
        <w:ind w:left="709" w:hanging="709"/>
      </w:pPr>
      <w:r w:rsidRPr="002A5768">
        <w:t xml:space="preserve">Záměr projektu Rekonstrukce ŽST Chabařovice, Metroprojekt Praha a.s., 04/2020. </w:t>
      </w:r>
      <w:r w:rsidR="008B53AC" w:rsidRPr="002A5768">
        <w:t xml:space="preserve">Bude předán Zhotoviteli po podpisu </w:t>
      </w:r>
      <w:proofErr w:type="spellStart"/>
      <w:r w:rsidR="008B53AC" w:rsidRPr="002A5768">
        <w:t>SoD</w:t>
      </w:r>
      <w:proofErr w:type="spellEnd"/>
      <w:r w:rsidR="008B53AC" w:rsidRPr="002A5768">
        <w:t>.</w:t>
      </w:r>
    </w:p>
    <w:p w14:paraId="43FC5F04" w14:textId="2FED096C" w:rsidR="00F75843" w:rsidRPr="002A5768" w:rsidRDefault="00F75843" w:rsidP="00F75843">
      <w:pPr>
        <w:pStyle w:val="Text2-1"/>
        <w:tabs>
          <w:tab w:val="clear" w:pos="737"/>
          <w:tab w:val="num" w:pos="1305"/>
        </w:tabs>
        <w:ind w:left="709" w:hanging="709"/>
        <w:rPr>
          <w:rFonts w:ascii="Verdana" w:hAnsi="Verdana"/>
        </w:rPr>
      </w:pPr>
      <w:r w:rsidRPr="002A5768">
        <w:t>Inženýrsko-geol</w:t>
      </w:r>
      <w:r w:rsidR="00AE6A86">
        <w:t xml:space="preserve">ogický průzkum stávající trati </w:t>
      </w:r>
      <w:r w:rsidRPr="002A5768">
        <w:t>Ústí nad Labem (mimo) – Chabařovice (včetně), Mo</w:t>
      </w:r>
      <w:r w:rsidR="008B53AC" w:rsidRPr="002A5768">
        <w:t xml:space="preserve">ravia </w:t>
      </w:r>
      <w:proofErr w:type="spellStart"/>
      <w:r w:rsidR="008B53AC" w:rsidRPr="002A5768">
        <w:t>Consult</w:t>
      </w:r>
      <w:proofErr w:type="spellEnd"/>
      <w:r w:rsidR="008B53AC" w:rsidRPr="002A5768">
        <w:t xml:space="preserve"> Olomouc </w:t>
      </w:r>
      <w:proofErr w:type="spellStart"/>
      <w:r w:rsidR="008B53AC" w:rsidRPr="002A5768">
        <w:t>a.s</w:t>
      </w:r>
      <w:proofErr w:type="spellEnd"/>
      <w:r w:rsidR="008B53AC" w:rsidRPr="002A5768">
        <w:t>, 2021, příloha 7.</w:t>
      </w:r>
      <w:r w:rsidR="00DF4116" w:rsidRPr="002A5768">
        <w:t>3</w:t>
      </w:r>
      <w:r w:rsidR="008B53AC" w:rsidRPr="002A5768">
        <w:t xml:space="preserve"> těchto ZTP. </w:t>
      </w:r>
    </w:p>
    <w:p w14:paraId="43D5F099" w14:textId="639CA1F7" w:rsidR="00F75843" w:rsidRPr="002A5768" w:rsidRDefault="00F75843" w:rsidP="00F75843">
      <w:pPr>
        <w:pStyle w:val="Text2-1"/>
        <w:tabs>
          <w:tab w:val="clear" w:pos="737"/>
          <w:tab w:val="num" w:pos="1305"/>
        </w:tabs>
        <w:ind w:left="709" w:hanging="709"/>
        <w:rPr>
          <w:rFonts w:ascii="Verdana" w:hAnsi="Verdana"/>
        </w:rPr>
      </w:pPr>
      <w:r w:rsidRPr="002A5768">
        <w:rPr>
          <w:rFonts w:ascii="Verdana" w:hAnsi="Verdana"/>
        </w:rPr>
        <w:t>Dostupné podklady prostorové polohy koleje v úseku</w:t>
      </w:r>
      <w:r w:rsidRPr="002A5768">
        <w:t xml:space="preserve"> Ústí nad Labem – Chabařovice (včetně), </w:t>
      </w:r>
      <w:r w:rsidRPr="002A5768">
        <w:rPr>
          <w:rFonts w:ascii="Verdana" w:hAnsi="Verdana"/>
        </w:rPr>
        <w:t>SŽG. Podklad bude předán na základě žádosti na SŽG.</w:t>
      </w:r>
    </w:p>
    <w:p w14:paraId="017BF6C0" w14:textId="1BB973A4" w:rsidR="00F75843" w:rsidRPr="002A5768" w:rsidRDefault="00F75843" w:rsidP="00F75843">
      <w:pPr>
        <w:pStyle w:val="Text2-1"/>
        <w:tabs>
          <w:tab w:val="clear" w:pos="737"/>
          <w:tab w:val="num" w:pos="1305"/>
        </w:tabs>
        <w:ind w:left="709" w:hanging="709"/>
        <w:rPr>
          <w:rFonts w:ascii="Verdana" w:hAnsi="Verdana"/>
        </w:rPr>
      </w:pPr>
      <w:r w:rsidRPr="002A5768">
        <w:rPr>
          <w:rFonts w:ascii="Verdana" w:hAnsi="Verdana"/>
        </w:rPr>
        <w:t>„</w:t>
      </w:r>
      <w:r w:rsidR="00CB6E52" w:rsidRPr="002A5768">
        <w:rPr>
          <w:rStyle w:val="Text2-1Char"/>
          <w:rFonts w:ascii="Verdana" w:hAnsi="Verdana"/>
        </w:rPr>
        <w:t xml:space="preserve">RS 4 úsek Ústí nad Labem </w:t>
      </w:r>
      <w:r w:rsidRPr="002A5768">
        <w:rPr>
          <w:rStyle w:val="Text2-1Char"/>
          <w:rFonts w:ascii="Verdana" w:hAnsi="Verdana"/>
        </w:rPr>
        <w:t>- státní hranice CZ/SRN“; Přírodovědný průzkum, biologické hodnocení, migrační studie.</w:t>
      </w:r>
      <w:r w:rsidR="008B53AC" w:rsidRPr="002A5768">
        <w:t xml:space="preserve"> Bude předáno Zhotoviteli po podpisu </w:t>
      </w:r>
      <w:proofErr w:type="spellStart"/>
      <w:r w:rsidR="008B53AC" w:rsidRPr="002A5768">
        <w:t>SoD</w:t>
      </w:r>
      <w:proofErr w:type="spellEnd"/>
      <w:r w:rsidR="008B53AC" w:rsidRPr="002A5768">
        <w:t>.</w:t>
      </w:r>
    </w:p>
    <w:p w14:paraId="0BB5DD13" w14:textId="09F51BE5" w:rsidR="00F75843" w:rsidRPr="002A5768" w:rsidRDefault="00F75843" w:rsidP="00F75843">
      <w:pPr>
        <w:pStyle w:val="Text2-1"/>
        <w:tabs>
          <w:tab w:val="clear" w:pos="737"/>
          <w:tab w:val="num" w:pos="1305"/>
        </w:tabs>
        <w:ind w:left="709" w:hanging="709"/>
        <w:rPr>
          <w:rStyle w:val="Text2-1Char"/>
          <w:rFonts w:ascii="Verdana" w:hAnsi="Verdana"/>
        </w:rPr>
      </w:pPr>
      <w:r w:rsidRPr="002A5768">
        <w:rPr>
          <w:rFonts w:ascii="Verdana" w:hAnsi="Verdana"/>
        </w:rPr>
        <w:t xml:space="preserve">„RS 4 </w:t>
      </w:r>
      <w:r w:rsidR="00CB6E52" w:rsidRPr="002A5768">
        <w:rPr>
          <w:rStyle w:val="Text2-1Char"/>
          <w:rFonts w:ascii="Verdana" w:hAnsi="Verdana"/>
        </w:rPr>
        <w:t xml:space="preserve">úsek Ústí nad Labem </w:t>
      </w:r>
      <w:r w:rsidRPr="002A5768">
        <w:rPr>
          <w:rStyle w:val="Text2-1Char"/>
          <w:rFonts w:ascii="Verdana" w:hAnsi="Verdana"/>
        </w:rPr>
        <w:t xml:space="preserve">- státní hranice CZ/SRN“; Činnosti geologické služby, včetně hydrogeologického průzkumu. </w:t>
      </w:r>
      <w:r w:rsidR="008B53AC" w:rsidRPr="002A5768">
        <w:t xml:space="preserve">Bude předáno Zhotoviteli po podpisu </w:t>
      </w:r>
      <w:proofErr w:type="spellStart"/>
      <w:r w:rsidR="008B53AC" w:rsidRPr="002A5768">
        <w:t>SoD</w:t>
      </w:r>
      <w:proofErr w:type="spellEnd"/>
      <w:r w:rsidR="008B53AC" w:rsidRPr="002A5768">
        <w:t>.</w:t>
      </w:r>
    </w:p>
    <w:p w14:paraId="5AEED3A8" w14:textId="5A8A4E04" w:rsidR="00F75843" w:rsidRPr="002A5768" w:rsidRDefault="00F75843" w:rsidP="00F75843">
      <w:pPr>
        <w:pStyle w:val="Text2-1"/>
        <w:tabs>
          <w:tab w:val="clear" w:pos="737"/>
          <w:tab w:val="num" w:pos="1305"/>
        </w:tabs>
        <w:ind w:left="709" w:hanging="709"/>
        <w:rPr>
          <w:rFonts w:ascii="Verdana" w:hAnsi="Verdana"/>
        </w:rPr>
      </w:pPr>
      <w:r w:rsidRPr="002A5768">
        <w:rPr>
          <w:rFonts w:ascii="Verdana" w:hAnsi="Verdana"/>
        </w:rPr>
        <w:lastRenderedPageBreak/>
        <w:t>Průběžné výsledky projekčních prací navazujícího úseku Krušnohorského tunelu „RS4 Společný přeshraniční úsek“.</w:t>
      </w:r>
      <w:r w:rsidR="008B53AC" w:rsidRPr="002A5768">
        <w:t xml:space="preserve"> Bude předáno Zhotoviteli po podpisu </w:t>
      </w:r>
      <w:proofErr w:type="spellStart"/>
      <w:r w:rsidR="008B53AC" w:rsidRPr="002A5768">
        <w:t>SoD</w:t>
      </w:r>
      <w:proofErr w:type="spellEnd"/>
      <w:r w:rsidR="008B53AC" w:rsidRPr="002A5768">
        <w:t>.</w:t>
      </w:r>
    </w:p>
    <w:p w14:paraId="173AAA64" w14:textId="25D5C275" w:rsidR="00F75843" w:rsidRPr="002A5768" w:rsidRDefault="00F75843" w:rsidP="00F75843">
      <w:pPr>
        <w:pStyle w:val="Text2-1"/>
        <w:tabs>
          <w:tab w:val="clear" w:pos="737"/>
          <w:tab w:val="num" w:pos="1305"/>
        </w:tabs>
        <w:ind w:left="709" w:hanging="709"/>
        <w:rPr>
          <w:rFonts w:ascii="Verdana" w:hAnsi="Verdana"/>
        </w:rPr>
      </w:pPr>
      <w:r w:rsidRPr="002A5768">
        <w:rPr>
          <w:rFonts w:ascii="Verdana" w:hAnsi="Verdana"/>
        </w:rPr>
        <w:t xml:space="preserve">3D model úseku ve </w:t>
      </w:r>
      <w:proofErr w:type="gramStart"/>
      <w:r w:rsidRPr="002A5768">
        <w:rPr>
          <w:rFonts w:ascii="Verdana" w:hAnsi="Verdana"/>
        </w:rPr>
        <w:t>formátu</w:t>
      </w:r>
      <w:r w:rsidR="00C82414" w:rsidRPr="002A5768">
        <w:rPr>
          <w:rFonts w:ascii="Verdana" w:hAnsi="Verdana"/>
        </w:rPr>
        <w:t xml:space="preserve"> </w:t>
      </w:r>
      <w:r w:rsidRPr="002A5768">
        <w:rPr>
          <w:rFonts w:ascii="Verdana" w:hAnsi="Verdana"/>
        </w:rPr>
        <w:t>.</w:t>
      </w:r>
      <w:proofErr w:type="spellStart"/>
      <w:r w:rsidRPr="002A5768">
        <w:rPr>
          <w:rFonts w:ascii="Verdana" w:hAnsi="Verdana"/>
        </w:rPr>
        <w:t>dgn</w:t>
      </w:r>
      <w:proofErr w:type="spellEnd"/>
      <w:proofErr w:type="gramEnd"/>
      <w:r w:rsidRPr="002A5768">
        <w:rPr>
          <w:rFonts w:ascii="Verdana" w:hAnsi="Verdana"/>
        </w:rPr>
        <w:t xml:space="preserve">. </w:t>
      </w:r>
      <w:r w:rsidRPr="002A5768">
        <w:t xml:space="preserve">Bude předán Zhotoviteli po podpisu </w:t>
      </w:r>
      <w:proofErr w:type="spellStart"/>
      <w:r w:rsidRPr="002A5768">
        <w:t>SoD</w:t>
      </w:r>
      <w:proofErr w:type="spellEnd"/>
      <w:r w:rsidRPr="002A5768">
        <w:t>.</w:t>
      </w:r>
    </w:p>
    <w:p w14:paraId="3B5B3AA1" w14:textId="5E77592B" w:rsidR="00BC5BBD" w:rsidRPr="002A5768" w:rsidRDefault="00F75843" w:rsidP="00FB09DC">
      <w:pPr>
        <w:pStyle w:val="Text2-1"/>
        <w:rPr>
          <w:rFonts w:ascii="Verdana" w:hAnsi="Verdana"/>
        </w:rPr>
      </w:pPr>
      <w:r w:rsidRPr="002A5768">
        <w:rPr>
          <w:rFonts w:ascii="Verdana" w:hAnsi="Verdana"/>
        </w:rPr>
        <w:t xml:space="preserve">Zadání a výsledky samostatné architektonické soutěže na Terminál Ústí nad Labem centrum. </w:t>
      </w:r>
      <w:r w:rsidR="00334D6C" w:rsidRPr="002A5768">
        <w:rPr>
          <w:rFonts w:ascii="Verdana" w:hAnsi="Verdana"/>
        </w:rPr>
        <w:t>Bude předáno Zhotoviteli v průběhu plnění.</w:t>
      </w:r>
    </w:p>
    <w:p w14:paraId="45E163F8" w14:textId="498E83A5" w:rsidR="00E14D13" w:rsidRPr="002A5768" w:rsidRDefault="00661E6F" w:rsidP="001306D5">
      <w:pPr>
        <w:pStyle w:val="Text2-1"/>
        <w:tabs>
          <w:tab w:val="clear" w:pos="737"/>
        </w:tabs>
        <w:ind w:left="709" w:hanging="709"/>
      </w:pPr>
      <w:bookmarkStart w:id="17" w:name="_Hlk117495563"/>
      <w:r w:rsidRPr="002A5768">
        <w:t xml:space="preserve">BIM </w:t>
      </w:r>
      <w:r w:rsidR="00407C3C" w:rsidRPr="002A5768">
        <w:t>p</w:t>
      </w:r>
      <w:r w:rsidRPr="002A5768">
        <w:t>rotokol a jeho přílohy</w:t>
      </w:r>
      <w:r w:rsidR="00B36AF2" w:rsidRPr="002A5768">
        <w:t xml:space="preserve"> </w:t>
      </w:r>
      <w:r w:rsidR="00F8196C" w:rsidRPr="002A5768">
        <w:t xml:space="preserve">(Příloha </w:t>
      </w:r>
      <w:proofErr w:type="spellStart"/>
      <w:r w:rsidR="00F8196C" w:rsidRPr="002A5768">
        <w:t>SoD</w:t>
      </w:r>
      <w:proofErr w:type="spellEnd"/>
      <w:r w:rsidR="00F8196C" w:rsidRPr="002A5768">
        <w:t xml:space="preserve"> č. 19 BIM protokol). </w:t>
      </w:r>
      <w:bookmarkEnd w:id="17"/>
    </w:p>
    <w:p w14:paraId="4ACC8829" w14:textId="77777777" w:rsidR="00280C98" w:rsidRPr="002A5768" w:rsidRDefault="00280C98" w:rsidP="00115B1E">
      <w:pPr>
        <w:pStyle w:val="Nadpis2-2"/>
      </w:pPr>
      <w:bookmarkStart w:id="18" w:name="_Toc26966128"/>
      <w:bookmarkStart w:id="19" w:name="_Toc120300386"/>
      <w:r w:rsidRPr="002A5768">
        <w:t>Ostatní podklady pro zpracování</w:t>
      </w:r>
      <w:bookmarkEnd w:id="18"/>
      <w:bookmarkEnd w:id="19"/>
    </w:p>
    <w:p w14:paraId="2439AA2B" w14:textId="11F663C3" w:rsidR="00F55823" w:rsidRPr="002A5768" w:rsidRDefault="00334D6C" w:rsidP="00F55823">
      <w:pPr>
        <w:pStyle w:val="Text2-1"/>
        <w:tabs>
          <w:tab w:val="clear" w:pos="737"/>
          <w:tab w:val="num" w:pos="1305"/>
        </w:tabs>
        <w:ind w:left="709" w:hanging="709"/>
        <w:rPr>
          <w:rFonts w:ascii="Verdana" w:hAnsi="Verdana"/>
        </w:rPr>
      </w:pPr>
      <w:r w:rsidRPr="002A5768">
        <w:rPr>
          <w:rFonts w:ascii="Verdana" w:hAnsi="Verdana"/>
        </w:rPr>
        <w:t xml:space="preserve">Geodetické a mapové podklady, </w:t>
      </w:r>
      <w:r w:rsidR="00356449" w:rsidRPr="002A5768">
        <w:rPr>
          <w:rFonts w:ascii="Verdana" w:hAnsi="Verdana"/>
        </w:rPr>
        <w:t>SŽG</w:t>
      </w:r>
      <w:r w:rsidR="00F55823" w:rsidRPr="002A5768">
        <w:rPr>
          <w:rFonts w:ascii="Verdana" w:hAnsi="Verdana"/>
        </w:rPr>
        <w:t>. Podklad bude předán na základě žádosti na SŽG.</w:t>
      </w:r>
    </w:p>
    <w:p w14:paraId="5DDFDB76" w14:textId="192201F4" w:rsidR="00F55823" w:rsidRPr="002A5768" w:rsidRDefault="00F55823" w:rsidP="00F55823">
      <w:pPr>
        <w:pStyle w:val="Text2-1"/>
        <w:tabs>
          <w:tab w:val="clear" w:pos="737"/>
          <w:tab w:val="num" w:pos="1305"/>
        </w:tabs>
        <w:ind w:left="709" w:hanging="709"/>
        <w:rPr>
          <w:rFonts w:ascii="Verdana" w:hAnsi="Verdana"/>
        </w:rPr>
      </w:pPr>
      <w:r w:rsidRPr="002A5768">
        <w:t>Geodetické podklady</w:t>
      </w:r>
      <w:r w:rsidR="00C82414" w:rsidRPr="002A5768">
        <w:t xml:space="preserve"> pro projekt RS4 Ústí nad Labem</w:t>
      </w:r>
      <w:r w:rsidRPr="002A5768">
        <w:t xml:space="preserve"> - státní hranice CZ/SRN, </w:t>
      </w:r>
      <w:proofErr w:type="spellStart"/>
      <w:r w:rsidRPr="002A5768">
        <w:t>Geošrafo</w:t>
      </w:r>
      <w:proofErr w:type="spellEnd"/>
      <w:r w:rsidRPr="002A5768">
        <w:t>, s.r.o., 2022, příloha č. 7.</w:t>
      </w:r>
      <w:r w:rsidR="00A90EBF" w:rsidRPr="002A5768">
        <w:t>4</w:t>
      </w:r>
    </w:p>
    <w:p w14:paraId="5F8A59FF" w14:textId="44E9529B" w:rsidR="00B10E77" w:rsidRPr="002A5768" w:rsidRDefault="00334D6C" w:rsidP="00A876CE">
      <w:pPr>
        <w:pStyle w:val="Text2-1"/>
        <w:tabs>
          <w:tab w:val="clear" w:pos="737"/>
          <w:tab w:val="num" w:pos="1305"/>
        </w:tabs>
        <w:ind w:left="709" w:hanging="709"/>
      </w:pPr>
      <w:r w:rsidRPr="002A5768">
        <w:t>Strukturně-geologický 3D model pro krušnohorský železniční</w:t>
      </w:r>
      <w:r w:rsidRPr="002A5768">
        <w:rPr>
          <w:rFonts w:ascii="Verdana" w:hAnsi="Verdana"/>
          <w:color w:val="333333"/>
          <w:sz w:val="20"/>
          <w:szCs w:val="20"/>
        </w:rPr>
        <w:t xml:space="preserve"> </w:t>
      </w:r>
      <w:r w:rsidRPr="002A5768">
        <w:t xml:space="preserve">tunel v nativním formátu SW MOVE, ve správě České geologické služby (ČGS). Model bude předán Zhotoviteli od </w:t>
      </w:r>
      <w:r w:rsidR="00356449" w:rsidRPr="002A5768">
        <w:t>České geologické služby</w:t>
      </w:r>
      <w:r w:rsidRPr="002A5768">
        <w:t xml:space="preserve"> na žádost.</w:t>
      </w:r>
    </w:p>
    <w:p w14:paraId="0515B69F" w14:textId="4C072922" w:rsidR="00446238" w:rsidRPr="002A5768" w:rsidRDefault="00446238" w:rsidP="00115B1E">
      <w:pPr>
        <w:pStyle w:val="Nadpis2-2"/>
      </w:pPr>
      <w:bookmarkStart w:id="20" w:name="_Toc120300387"/>
      <w:r w:rsidRPr="002A5768">
        <w:t>Předání podkladů pro zpracování</w:t>
      </w:r>
      <w:bookmarkEnd w:id="20"/>
    </w:p>
    <w:p w14:paraId="51492A71" w14:textId="45F8B280" w:rsidR="00446238" w:rsidRPr="002A5768" w:rsidRDefault="00446238" w:rsidP="00570416">
      <w:pPr>
        <w:pStyle w:val="Text2-1"/>
        <w:ind w:left="709" w:hanging="709"/>
        <w:rPr>
          <w:rFonts w:ascii="Verdana" w:hAnsi="Verdana"/>
        </w:rPr>
      </w:pPr>
      <w:r w:rsidRPr="002A5768">
        <w:rPr>
          <w:rFonts w:ascii="Verdana" w:hAnsi="Verdana"/>
        </w:rPr>
        <w:t xml:space="preserve">Za předání podkladů a případné prodlení s plněním předmětu plnění způsobené pozdním předáním podkladů </w:t>
      </w:r>
      <w:r w:rsidR="00DB003E" w:rsidRPr="002A5768">
        <w:rPr>
          <w:rFonts w:ascii="Verdana" w:hAnsi="Verdana"/>
        </w:rPr>
        <w:t>Zhotoviteli</w:t>
      </w:r>
      <w:r w:rsidRPr="002A5768">
        <w:rPr>
          <w:rFonts w:ascii="Verdana" w:hAnsi="Verdana"/>
        </w:rPr>
        <w:t xml:space="preserve"> je odpovědný </w:t>
      </w:r>
      <w:r w:rsidR="00DB003E" w:rsidRPr="002A5768">
        <w:rPr>
          <w:rFonts w:ascii="Verdana" w:hAnsi="Verdana"/>
        </w:rPr>
        <w:t>Objednate</w:t>
      </w:r>
      <w:r w:rsidRPr="002A5768">
        <w:rPr>
          <w:rFonts w:ascii="Verdana" w:hAnsi="Verdana"/>
        </w:rPr>
        <w:t>l.</w:t>
      </w:r>
    </w:p>
    <w:p w14:paraId="69EC46D1" w14:textId="77777777" w:rsidR="00334D6C" w:rsidRPr="002A5768" w:rsidRDefault="00334D6C" w:rsidP="00334D6C">
      <w:pPr>
        <w:pStyle w:val="Nadpis2-1"/>
      </w:pPr>
      <w:bookmarkStart w:id="21" w:name="_Toc119313062"/>
      <w:bookmarkStart w:id="22" w:name="_Toc120300388"/>
      <w:r w:rsidRPr="002A5768">
        <w:t>KOORDINACE S JINÝMI STAVBAMI A DOKUMENTY</w:t>
      </w:r>
      <w:bookmarkEnd w:id="21"/>
      <w:bookmarkEnd w:id="22"/>
    </w:p>
    <w:p w14:paraId="2865B318" w14:textId="77777777" w:rsidR="00334D6C" w:rsidRPr="002A5768" w:rsidRDefault="00334D6C" w:rsidP="00334D6C">
      <w:pPr>
        <w:pStyle w:val="Text2-1"/>
        <w:numPr>
          <w:ilvl w:val="0"/>
          <w:numId w:val="0"/>
        </w:numPr>
        <w:ind w:left="709"/>
        <w:rPr>
          <w:rFonts w:ascii="Verdana" w:hAnsi="Verdana"/>
        </w:rPr>
      </w:pPr>
      <w:r w:rsidRPr="002A5768">
        <w:t>Součástí plnění předmětu díla je i zajištění koordinace s připravovanými či aktuálně zpracovávanými investičními akcemi a stavbami již ve stádiu realizace, případně ve stádiu zahájení realizace v období provádění díla dle harmonogramu prací a to i cizích investorů.</w:t>
      </w:r>
    </w:p>
    <w:p w14:paraId="60945A29" w14:textId="77777777" w:rsidR="00334D6C" w:rsidRPr="002A5768" w:rsidRDefault="00334D6C" w:rsidP="00334D6C">
      <w:pPr>
        <w:pStyle w:val="Nadpis2-2"/>
      </w:pPr>
      <w:bookmarkStart w:id="23" w:name="_Toc119313063"/>
      <w:bookmarkStart w:id="24" w:name="_Toc120300389"/>
      <w:r w:rsidRPr="002A5768">
        <w:t>Koordinace s dalšími záměry Správy železnic</w:t>
      </w:r>
      <w:bookmarkEnd w:id="23"/>
      <w:bookmarkEnd w:id="24"/>
    </w:p>
    <w:p w14:paraId="3653CACF" w14:textId="77777777" w:rsidR="00334D6C" w:rsidRPr="002A5768" w:rsidRDefault="00334D6C" w:rsidP="00334D6C">
      <w:pPr>
        <w:pStyle w:val="Text2-1"/>
        <w:tabs>
          <w:tab w:val="clear" w:pos="737"/>
          <w:tab w:val="num" w:pos="1305"/>
        </w:tabs>
        <w:ind w:left="709" w:hanging="709"/>
        <w:rPr>
          <w:rFonts w:ascii="Verdana" w:hAnsi="Verdana"/>
        </w:rPr>
      </w:pPr>
      <w:r w:rsidRPr="002A5768">
        <w:rPr>
          <w:rFonts w:ascii="Verdana" w:hAnsi="Verdana"/>
        </w:rPr>
        <w:t>Koordinace s dalšími záměry Správy železnic a ostatních investorů bude probíhat dle pokynů Objednatele a aktuální situace v průběhu zpracování předmětu plnění. Jedná se zejména o záměry:</w:t>
      </w:r>
    </w:p>
    <w:p w14:paraId="479840F7" w14:textId="2480304F" w:rsidR="00334D6C" w:rsidRPr="002A5768" w:rsidRDefault="00AF19BC" w:rsidP="00F517CC">
      <w:pPr>
        <w:pStyle w:val="Odstavecseseznamem"/>
        <w:numPr>
          <w:ilvl w:val="0"/>
          <w:numId w:val="23"/>
        </w:numPr>
        <w:rPr>
          <w:color w:val="000000" w:themeColor="text1"/>
        </w:rPr>
      </w:pPr>
      <w:r w:rsidRPr="002A5768">
        <w:rPr>
          <w:color w:val="000000" w:themeColor="text1"/>
        </w:rPr>
        <w:t xml:space="preserve">Samostatná zakázka na architektonické řešení </w:t>
      </w:r>
      <w:r w:rsidR="00334D6C" w:rsidRPr="002A5768">
        <w:rPr>
          <w:color w:val="000000" w:themeColor="text1"/>
        </w:rPr>
        <w:t>Terminál</w:t>
      </w:r>
      <w:r w:rsidRPr="002A5768">
        <w:rPr>
          <w:color w:val="000000" w:themeColor="text1"/>
        </w:rPr>
        <w:t>u</w:t>
      </w:r>
      <w:r w:rsidR="00334D6C" w:rsidRPr="002A5768">
        <w:rPr>
          <w:color w:val="000000" w:themeColor="text1"/>
        </w:rPr>
        <w:t xml:space="preserve"> Ústí nad Labem centrum</w:t>
      </w:r>
      <w:r w:rsidR="004516C7" w:rsidRPr="002A5768">
        <w:rPr>
          <w:color w:val="000000" w:themeColor="text1"/>
        </w:rPr>
        <w:t xml:space="preserve"> a přemostění Labe</w:t>
      </w:r>
      <w:r w:rsidRPr="002A5768">
        <w:rPr>
          <w:color w:val="000000" w:themeColor="text1"/>
        </w:rPr>
        <w:t xml:space="preserve"> </w:t>
      </w:r>
      <w:r w:rsidRPr="002A5768">
        <w:rPr>
          <w:rFonts w:ascii="Verdana" w:hAnsi="Verdana"/>
        </w:rPr>
        <w:t>(dále jen „</w:t>
      </w:r>
      <w:r w:rsidRPr="002A5768">
        <w:rPr>
          <w:rFonts w:ascii="Verdana" w:hAnsi="Verdana"/>
          <w:b/>
          <w:bCs/>
        </w:rPr>
        <w:t>Architektonická soutěž</w:t>
      </w:r>
      <w:r w:rsidRPr="002A5768">
        <w:rPr>
          <w:rFonts w:ascii="Verdana" w:hAnsi="Verdana"/>
        </w:rPr>
        <w:t>“)</w:t>
      </w:r>
      <w:r w:rsidR="004516C7" w:rsidRPr="002A5768">
        <w:rPr>
          <w:color w:val="000000" w:themeColor="text1"/>
        </w:rPr>
        <w:t>,</w:t>
      </w:r>
    </w:p>
    <w:p w14:paraId="37010E6F" w14:textId="00F77497" w:rsidR="00334D6C" w:rsidRPr="002A5768" w:rsidRDefault="00334D6C" w:rsidP="00F517CC">
      <w:pPr>
        <w:pStyle w:val="Text2-1"/>
        <w:numPr>
          <w:ilvl w:val="0"/>
          <w:numId w:val="23"/>
        </w:numPr>
        <w:rPr>
          <w:color w:val="000000" w:themeColor="text1"/>
        </w:rPr>
      </w:pPr>
      <w:r w:rsidRPr="002A5768">
        <w:rPr>
          <w:rFonts w:ascii="Verdana" w:hAnsi="Verdana"/>
        </w:rPr>
        <w:t>RS</w:t>
      </w:r>
      <w:r w:rsidR="004516C7" w:rsidRPr="002A5768">
        <w:rPr>
          <w:rFonts w:ascii="Verdana" w:hAnsi="Verdana"/>
        </w:rPr>
        <w:t xml:space="preserve"> </w:t>
      </w:r>
      <w:r w:rsidRPr="002A5768">
        <w:rPr>
          <w:rFonts w:ascii="Verdana" w:hAnsi="Verdana"/>
        </w:rPr>
        <w:t xml:space="preserve">4 Společný přeshraniční úsek, </w:t>
      </w:r>
      <w:r w:rsidRPr="002A5768">
        <w:rPr>
          <w:color w:val="000000" w:themeColor="text1"/>
        </w:rPr>
        <w:t xml:space="preserve">probíhá zpracování dokumentace pro územní rozhodnutí do 07/2024, </w:t>
      </w:r>
      <w:r w:rsidRPr="002A5768">
        <w:rPr>
          <w:rFonts w:ascii="Verdana" w:hAnsi="Verdana"/>
        </w:rPr>
        <w:t>zpracovatel</w:t>
      </w:r>
      <w:r w:rsidRPr="002A5768">
        <w:rPr>
          <w:color w:val="000000" w:themeColor="text1"/>
        </w:rPr>
        <w:t xml:space="preserve"> Sdružení „</w:t>
      </w:r>
      <w:r w:rsidRPr="002A5768">
        <w:rPr>
          <w:bCs/>
          <w:color w:val="000000" w:themeColor="text1"/>
        </w:rPr>
        <w:t>ILF/BUNG /</w:t>
      </w:r>
      <w:proofErr w:type="spellStart"/>
      <w:r w:rsidRPr="002A5768">
        <w:rPr>
          <w:bCs/>
          <w:color w:val="000000" w:themeColor="text1"/>
        </w:rPr>
        <w:t>iC</w:t>
      </w:r>
      <w:proofErr w:type="spellEnd"/>
      <w:r w:rsidRPr="002A5768">
        <w:rPr>
          <w:bCs/>
          <w:color w:val="000000" w:themeColor="text1"/>
        </w:rPr>
        <w:t>/Valbek</w:t>
      </w:r>
      <w:r w:rsidRPr="002A5768">
        <w:rPr>
          <w:color w:val="000000" w:themeColor="text1"/>
        </w:rPr>
        <w:t xml:space="preserve">" (ILF </w:t>
      </w:r>
      <w:proofErr w:type="spellStart"/>
      <w:r w:rsidRPr="002A5768">
        <w:rPr>
          <w:color w:val="000000" w:themeColor="text1"/>
        </w:rPr>
        <w:t>Consulting</w:t>
      </w:r>
      <w:proofErr w:type="spellEnd"/>
      <w:r w:rsidRPr="002A5768">
        <w:rPr>
          <w:color w:val="000000" w:themeColor="text1"/>
        </w:rPr>
        <w:t xml:space="preserve"> </w:t>
      </w:r>
      <w:proofErr w:type="spellStart"/>
      <w:r w:rsidRPr="002A5768">
        <w:rPr>
          <w:color w:val="000000" w:themeColor="text1"/>
        </w:rPr>
        <w:t>Engineers</w:t>
      </w:r>
      <w:proofErr w:type="spellEnd"/>
      <w:r w:rsidRPr="002A5768">
        <w:rPr>
          <w:color w:val="000000" w:themeColor="text1"/>
        </w:rPr>
        <w:t xml:space="preserve"> </w:t>
      </w:r>
      <w:proofErr w:type="spellStart"/>
      <w:r w:rsidRPr="002A5768">
        <w:rPr>
          <w:color w:val="000000" w:themeColor="text1"/>
        </w:rPr>
        <w:t>Austria</w:t>
      </w:r>
      <w:proofErr w:type="spellEnd"/>
      <w:r w:rsidRPr="002A5768">
        <w:rPr>
          <w:color w:val="000000" w:themeColor="text1"/>
        </w:rPr>
        <w:t xml:space="preserve"> </w:t>
      </w:r>
      <w:proofErr w:type="spellStart"/>
      <w:r w:rsidRPr="002A5768">
        <w:rPr>
          <w:color w:val="000000" w:themeColor="text1"/>
        </w:rPr>
        <w:t>GmbH</w:t>
      </w:r>
      <w:proofErr w:type="spellEnd"/>
      <w:r w:rsidRPr="002A5768">
        <w:rPr>
          <w:color w:val="000000" w:themeColor="text1"/>
        </w:rPr>
        <w:t xml:space="preserve">, </w:t>
      </w:r>
      <w:proofErr w:type="spellStart"/>
      <w:r w:rsidRPr="002A5768">
        <w:rPr>
          <w:color w:val="000000" w:themeColor="text1"/>
        </w:rPr>
        <w:t>Bung</w:t>
      </w:r>
      <w:proofErr w:type="spellEnd"/>
      <w:r w:rsidRPr="002A5768">
        <w:rPr>
          <w:color w:val="000000" w:themeColor="text1"/>
        </w:rPr>
        <w:t xml:space="preserve"> </w:t>
      </w:r>
      <w:proofErr w:type="spellStart"/>
      <w:r w:rsidRPr="002A5768">
        <w:rPr>
          <w:color w:val="000000" w:themeColor="text1"/>
        </w:rPr>
        <w:t>Ingenieure</w:t>
      </w:r>
      <w:proofErr w:type="spellEnd"/>
      <w:r w:rsidRPr="002A5768">
        <w:rPr>
          <w:color w:val="000000" w:themeColor="text1"/>
        </w:rPr>
        <w:t xml:space="preserve"> AG, </w:t>
      </w:r>
      <w:proofErr w:type="spellStart"/>
      <w:r w:rsidRPr="002A5768">
        <w:rPr>
          <w:color w:val="000000" w:themeColor="text1"/>
        </w:rPr>
        <w:t>iC</w:t>
      </w:r>
      <w:proofErr w:type="spellEnd"/>
      <w:r w:rsidRPr="002A5768">
        <w:rPr>
          <w:color w:val="000000" w:themeColor="text1"/>
        </w:rPr>
        <w:t xml:space="preserve"> </w:t>
      </w:r>
      <w:proofErr w:type="spellStart"/>
      <w:r w:rsidRPr="002A5768">
        <w:rPr>
          <w:color w:val="000000" w:themeColor="text1"/>
        </w:rPr>
        <w:t>Consulenten</w:t>
      </w:r>
      <w:proofErr w:type="spellEnd"/>
      <w:r w:rsidRPr="002A5768">
        <w:rPr>
          <w:color w:val="000000" w:themeColor="text1"/>
        </w:rPr>
        <w:t xml:space="preserve"> </w:t>
      </w:r>
      <w:proofErr w:type="spellStart"/>
      <w:r w:rsidRPr="002A5768">
        <w:rPr>
          <w:color w:val="000000" w:themeColor="text1"/>
        </w:rPr>
        <w:t>Ziviltechniker</w:t>
      </w:r>
      <w:proofErr w:type="spellEnd"/>
      <w:r w:rsidRPr="002A5768">
        <w:rPr>
          <w:color w:val="000000" w:themeColor="text1"/>
        </w:rPr>
        <w:t xml:space="preserve"> </w:t>
      </w:r>
      <w:proofErr w:type="spellStart"/>
      <w:r w:rsidRPr="002A5768">
        <w:rPr>
          <w:color w:val="000000" w:themeColor="text1"/>
        </w:rPr>
        <w:t>GesmbH</w:t>
      </w:r>
      <w:proofErr w:type="spellEnd"/>
      <w:r w:rsidRPr="002A5768">
        <w:rPr>
          <w:color w:val="000000" w:themeColor="text1"/>
        </w:rPr>
        <w:t>, VALBEK&amp;PRODEX, s.r.o.), předpokládané zahájení realizace v roce 2032</w:t>
      </w:r>
      <w:r w:rsidR="004516C7" w:rsidRPr="002A5768">
        <w:rPr>
          <w:color w:val="000000" w:themeColor="text1"/>
        </w:rPr>
        <w:t>;</w:t>
      </w:r>
    </w:p>
    <w:p w14:paraId="3E9395D6" w14:textId="6772D9DA" w:rsidR="00334D6C" w:rsidRPr="002A5768" w:rsidRDefault="00334D6C" w:rsidP="00F517CC">
      <w:pPr>
        <w:pStyle w:val="Text2-1"/>
        <w:numPr>
          <w:ilvl w:val="0"/>
          <w:numId w:val="23"/>
        </w:numPr>
        <w:rPr>
          <w:color w:val="000000" w:themeColor="text1"/>
        </w:rPr>
      </w:pPr>
      <w:r w:rsidRPr="002A5768">
        <w:rPr>
          <w:color w:val="000000" w:themeColor="text1"/>
        </w:rPr>
        <w:t>Rekonstrukce ŽST Chabařovice, probíhá zpracování dokumentace pro územní rozhodnutí do 03/2022, zpracovatel „Společnost pro UL-CHA" (MORAVIA CONSULT Olomouc a.s., SUDOP PRAHA a.s., SUDOP EU a.s.), předpokládaná realizace 08/2025 – 07/2027</w:t>
      </w:r>
      <w:r w:rsidR="004516C7" w:rsidRPr="002A5768">
        <w:rPr>
          <w:color w:val="000000" w:themeColor="text1"/>
        </w:rPr>
        <w:t>;</w:t>
      </w:r>
    </w:p>
    <w:p w14:paraId="3EE80098" w14:textId="4AB53721" w:rsidR="00334D6C" w:rsidRPr="002A5768" w:rsidRDefault="00334D6C" w:rsidP="00F517CC">
      <w:pPr>
        <w:pStyle w:val="Text2-1"/>
        <w:numPr>
          <w:ilvl w:val="0"/>
          <w:numId w:val="23"/>
        </w:numPr>
        <w:rPr>
          <w:color w:val="000000" w:themeColor="text1"/>
        </w:rPr>
      </w:pPr>
      <w:r w:rsidRPr="002A5768">
        <w:rPr>
          <w:color w:val="000000" w:themeColor="text1"/>
        </w:rPr>
        <w:t xml:space="preserve">Rekonstrukce mostní estakáda v km 0,439 trati Ústí nad Labem </w:t>
      </w:r>
      <w:proofErr w:type="gramStart"/>
      <w:r w:rsidRPr="002A5768">
        <w:rPr>
          <w:color w:val="000000" w:themeColor="text1"/>
        </w:rPr>
        <w:t>hl.n.</w:t>
      </w:r>
      <w:proofErr w:type="gramEnd"/>
      <w:r w:rsidRPr="002A5768">
        <w:rPr>
          <w:color w:val="000000" w:themeColor="text1"/>
        </w:rPr>
        <w:t xml:space="preserve"> – Ústí nad Labem západ, zpracovatel „Sdružení mostní estakáda Ústí nad Labem</w:t>
      </w:r>
      <w:r w:rsidR="004516C7" w:rsidRPr="002A5768">
        <w:rPr>
          <w:color w:val="000000" w:themeColor="text1"/>
        </w:rPr>
        <w:t>“</w:t>
      </w:r>
      <w:r w:rsidRPr="002A5768">
        <w:rPr>
          <w:color w:val="000000" w:themeColor="text1"/>
        </w:rPr>
        <w:t xml:space="preserve"> (DIPONT s.r.o., SUDOP EU a.s.), probíhá výběrové řízení na společnou dokumentaci DSP+DÚR, předpokládaná realizace 01/2026 – 09/2027</w:t>
      </w:r>
      <w:r w:rsidR="004516C7" w:rsidRPr="002A5768">
        <w:rPr>
          <w:color w:val="000000" w:themeColor="text1"/>
        </w:rPr>
        <w:t>;</w:t>
      </w:r>
    </w:p>
    <w:p w14:paraId="656B967E" w14:textId="546D01BE" w:rsidR="00334D6C" w:rsidRPr="002A5768" w:rsidRDefault="00334D6C" w:rsidP="00F517CC">
      <w:pPr>
        <w:pStyle w:val="Text2-1"/>
        <w:numPr>
          <w:ilvl w:val="0"/>
          <w:numId w:val="23"/>
        </w:numPr>
        <w:rPr>
          <w:color w:val="000000" w:themeColor="text1"/>
        </w:rPr>
      </w:pPr>
      <w:r w:rsidRPr="002A5768">
        <w:rPr>
          <w:color w:val="000000" w:themeColor="text1"/>
        </w:rPr>
        <w:t xml:space="preserve">Rekonstrukce mostu v km 3, 040 trati Ústí nad Labem - </w:t>
      </w:r>
      <w:proofErr w:type="spellStart"/>
      <w:r w:rsidRPr="002A5768">
        <w:rPr>
          <w:color w:val="000000" w:themeColor="text1"/>
        </w:rPr>
        <w:t>Střekov</w:t>
      </w:r>
      <w:proofErr w:type="spellEnd"/>
      <w:r w:rsidRPr="002A5768">
        <w:rPr>
          <w:color w:val="000000" w:themeColor="text1"/>
        </w:rPr>
        <w:t xml:space="preserve"> – Ústí nad Labem západ, probíhá zpracována dokumentace pro územní rozhodnutí 07/2022, zpracovatel VALBEK&amp;PRODEX, s.r.o., předpokládaná realizace do 12/2023</w:t>
      </w:r>
      <w:r w:rsidR="004516C7" w:rsidRPr="002A5768">
        <w:rPr>
          <w:color w:val="000000" w:themeColor="text1"/>
        </w:rPr>
        <w:t>;</w:t>
      </w:r>
    </w:p>
    <w:p w14:paraId="6B79405B" w14:textId="35C50919" w:rsidR="00334D6C" w:rsidRPr="002A5768" w:rsidRDefault="00334D6C" w:rsidP="00F517CC">
      <w:pPr>
        <w:pStyle w:val="Text2-1"/>
        <w:numPr>
          <w:ilvl w:val="0"/>
          <w:numId w:val="23"/>
        </w:numPr>
        <w:rPr>
          <w:color w:val="000000" w:themeColor="text1"/>
        </w:rPr>
      </w:pPr>
      <w:proofErr w:type="spellStart"/>
      <w:r w:rsidRPr="002A5768">
        <w:rPr>
          <w:color w:val="000000" w:themeColor="text1"/>
        </w:rPr>
        <w:t>Peronizace</w:t>
      </w:r>
      <w:proofErr w:type="spellEnd"/>
      <w:r w:rsidRPr="002A5768">
        <w:rPr>
          <w:color w:val="000000" w:themeColor="text1"/>
        </w:rPr>
        <w:t xml:space="preserve"> ŽST Ústí nad Labem-západ, probíhá </w:t>
      </w:r>
      <w:r w:rsidR="00E011D2" w:rsidRPr="002A5768">
        <w:rPr>
          <w:color w:val="000000" w:themeColor="text1"/>
        </w:rPr>
        <w:t>projektování záměru projektu na Centrální komisi Ministerstva dopravy</w:t>
      </w:r>
      <w:r w:rsidRPr="002A5768">
        <w:rPr>
          <w:color w:val="000000" w:themeColor="text1"/>
        </w:rPr>
        <w:t>, předpokládaná realizace 02/2024 – 12/2025</w:t>
      </w:r>
      <w:r w:rsidR="004516C7" w:rsidRPr="002A5768">
        <w:rPr>
          <w:color w:val="000000" w:themeColor="text1"/>
        </w:rPr>
        <w:t>;</w:t>
      </w:r>
    </w:p>
    <w:p w14:paraId="25A6C212" w14:textId="2D148DEE" w:rsidR="00334D6C" w:rsidRPr="002A5768" w:rsidRDefault="00334D6C" w:rsidP="00F517CC">
      <w:pPr>
        <w:pStyle w:val="Text2-1"/>
        <w:numPr>
          <w:ilvl w:val="0"/>
          <w:numId w:val="23"/>
        </w:numPr>
        <w:rPr>
          <w:color w:val="000000" w:themeColor="text1"/>
        </w:rPr>
      </w:pPr>
      <w:r w:rsidRPr="002A5768">
        <w:rPr>
          <w:color w:val="000000" w:themeColor="text1"/>
        </w:rPr>
        <w:lastRenderedPageBreak/>
        <w:t>Optimalizace traťového úseku Ústí nad Labem-</w:t>
      </w:r>
      <w:proofErr w:type="spellStart"/>
      <w:r w:rsidRPr="002A5768">
        <w:rPr>
          <w:color w:val="000000" w:themeColor="text1"/>
        </w:rPr>
        <w:t>Střekov</w:t>
      </w:r>
      <w:proofErr w:type="spellEnd"/>
      <w:r w:rsidRPr="002A5768">
        <w:rPr>
          <w:color w:val="000000" w:themeColor="text1"/>
        </w:rPr>
        <w:t xml:space="preserve"> (včetně) – Děčín východ (mimo), probíhá schvalování dokumentace pro územní rozhodnutí, předpokládaná realizace 10/2023 – 12/2025</w:t>
      </w:r>
      <w:r w:rsidR="004516C7" w:rsidRPr="002A5768">
        <w:rPr>
          <w:color w:val="000000" w:themeColor="text1"/>
        </w:rPr>
        <w:t>;</w:t>
      </w:r>
    </w:p>
    <w:p w14:paraId="096FEC4F" w14:textId="3DA298E8" w:rsidR="00334D6C" w:rsidRPr="002A5768" w:rsidRDefault="00334D6C" w:rsidP="00F517CC">
      <w:pPr>
        <w:pStyle w:val="Text2-1"/>
        <w:numPr>
          <w:ilvl w:val="0"/>
          <w:numId w:val="23"/>
        </w:numPr>
        <w:rPr>
          <w:color w:val="000000" w:themeColor="text1"/>
        </w:rPr>
      </w:pPr>
      <w:r w:rsidRPr="002A5768">
        <w:rPr>
          <w:color w:val="000000" w:themeColor="text1"/>
        </w:rPr>
        <w:t xml:space="preserve">Rekonstrukce ŽST </w:t>
      </w:r>
      <w:proofErr w:type="spellStart"/>
      <w:r w:rsidRPr="002A5768">
        <w:rPr>
          <w:color w:val="000000" w:themeColor="text1"/>
        </w:rPr>
        <w:t>Bohosudov</w:t>
      </w:r>
      <w:proofErr w:type="spellEnd"/>
      <w:r w:rsidRPr="002A5768">
        <w:rPr>
          <w:color w:val="000000" w:themeColor="text1"/>
        </w:rPr>
        <w:t>, zpracovatel Sdružení „SUDOP EU a.s., SUDOP Praha a.s., H-PRO GEO, s.r.o.“, probíhá realizace až do 12/2023</w:t>
      </w:r>
      <w:r w:rsidR="004516C7" w:rsidRPr="002A5768">
        <w:rPr>
          <w:color w:val="000000" w:themeColor="text1"/>
        </w:rPr>
        <w:t>;</w:t>
      </w:r>
    </w:p>
    <w:p w14:paraId="29C022D3" w14:textId="3FFD29FC" w:rsidR="004516C7" w:rsidRPr="002A5768" w:rsidRDefault="00334D6C" w:rsidP="00F517CC">
      <w:pPr>
        <w:pStyle w:val="Text2-1"/>
        <w:numPr>
          <w:ilvl w:val="0"/>
          <w:numId w:val="23"/>
        </w:numPr>
        <w:rPr>
          <w:color w:val="000000" w:themeColor="text1"/>
        </w:rPr>
      </w:pPr>
      <w:r w:rsidRPr="002A5768">
        <w:rPr>
          <w:color w:val="000000" w:themeColor="text1"/>
        </w:rPr>
        <w:t>Studie proveditelnosti změny trakce z DC 3 kV na AC 25 kV, 50 Hz v oblasti „Ústecko a Mělnicko", zpracovatel SUDOP PRAHA a.s.</w:t>
      </w:r>
      <w:r w:rsidR="004516C7" w:rsidRPr="002A5768">
        <w:rPr>
          <w:color w:val="000000" w:themeColor="text1"/>
        </w:rPr>
        <w:t>;</w:t>
      </w:r>
    </w:p>
    <w:p w14:paraId="5C8F1CEE" w14:textId="62FADE85" w:rsidR="00334D6C" w:rsidRPr="002A5768" w:rsidRDefault="00334D6C" w:rsidP="00F517CC">
      <w:pPr>
        <w:pStyle w:val="Text2-1"/>
        <w:numPr>
          <w:ilvl w:val="0"/>
          <w:numId w:val="23"/>
        </w:numPr>
        <w:rPr>
          <w:color w:val="000000" w:themeColor="text1"/>
        </w:rPr>
      </w:pPr>
      <w:r w:rsidRPr="002A5768">
        <w:rPr>
          <w:color w:val="000000" w:themeColor="text1"/>
        </w:rPr>
        <w:t>Areál HZS Ústí nad Labem, schválen Záměru projektu 02/2022, zpracovatel SUDOP PRAHA a.s., předpokládaná realizace 03/2023 – 05/2024</w:t>
      </w:r>
      <w:r w:rsidR="004516C7" w:rsidRPr="002A5768">
        <w:rPr>
          <w:color w:val="000000" w:themeColor="text1"/>
        </w:rPr>
        <w:t>;</w:t>
      </w:r>
    </w:p>
    <w:p w14:paraId="624F50DD" w14:textId="5DC948E8" w:rsidR="00334D6C" w:rsidRPr="002A5768" w:rsidRDefault="00334D6C" w:rsidP="00F517CC">
      <w:pPr>
        <w:pStyle w:val="Text2-1"/>
        <w:numPr>
          <w:ilvl w:val="0"/>
          <w:numId w:val="23"/>
        </w:numPr>
        <w:rPr>
          <w:color w:val="000000" w:themeColor="text1"/>
        </w:rPr>
      </w:pPr>
      <w:r w:rsidRPr="002A5768">
        <w:rPr>
          <w:color w:val="000000" w:themeColor="text1"/>
        </w:rPr>
        <w:t>ETCS státní hranice Německo – Dolní žleb – Kralupy nad Vltavou, probíhá výběrové řízení na zpracování Dokumentace pro územní rozhodnutí, před</w:t>
      </w:r>
      <w:r w:rsidR="004516C7" w:rsidRPr="002A5768">
        <w:rPr>
          <w:color w:val="000000" w:themeColor="text1"/>
        </w:rPr>
        <w:t>pokládaná realizace 2023 – 2025.</w:t>
      </w:r>
    </w:p>
    <w:p w14:paraId="17DE1191" w14:textId="77777777" w:rsidR="00334D6C" w:rsidRPr="002A5768" w:rsidRDefault="00334D6C" w:rsidP="00334D6C">
      <w:pPr>
        <w:pStyle w:val="Nadpis2-2"/>
      </w:pPr>
      <w:bookmarkStart w:id="25" w:name="_Toc119313064"/>
      <w:bookmarkStart w:id="26" w:name="_Toc120300390"/>
      <w:r w:rsidRPr="002A5768">
        <w:t>Koordinace s ostatními stavbami třetích stran</w:t>
      </w:r>
      <w:bookmarkEnd w:id="25"/>
      <w:bookmarkEnd w:id="26"/>
    </w:p>
    <w:p w14:paraId="3D54B501" w14:textId="77777777" w:rsidR="00334D6C" w:rsidRPr="002A5768" w:rsidRDefault="00334D6C" w:rsidP="00334D6C">
      <w:pPr>
        <w:pStyle w:val="Text2-1"/>
        <w:tabs>
          <w:tab w:val="clear" w:pos="737"/>
          <w:tab w:val="num" w:pos="1305"/>
        </w:tabs>
        <w:ind w:left="709" w:hanging="709"/>
        <w:rPr>
          <w:rFonts w:ascii="Verdana" w:hAnsi="Verdana"/>
        </w:rPr>
      </w:pPr>
      <w:r w:rsidRPr="002A5768">
        <w:rPr>
          <w:rFonts w:ascii="Verdana" w:hAnsi="Verdana"/>
        </w:rPr>
        <w:t>Koordinace s dalšími záměry Správy železnic a ostatních investorů bude probíhat dle pokynů Objednatele a aktuální situace v průběhu zpracování předmětu plnění. Jedná se zejména o záměry:</w:t>
      </w:r>
    </w:p>
    <w:p w14:paraId="75B0AC38" w14:textId="3CF47452" w:rsidR="00334D6C" w:rsidRPr="002A5768" w:rsidRDefault="00334D6C" w:rsidP="00F517CC">
      <w:pPr>
        <w:pStyle w:val="Text2-1"/>
        <w:numPr>
          <w:ilvl w:val="0"/>
          <w:numId w:val="23"/>
        </w:numPr>
        <w:rPr>
          <w:color w:val="000000" w:themeColor="text1"/>
        </w:rPr>
      </w:pPr>
      <w:r w:rsidRPr="002A5768">
        <w:rPr>
          <w:color w:val="000000" w:themeColor="text1"/>
        </w:rPr>
        <w:t>Výstavba průmyslové zóny Přestanov – Chabařovice, probíhá zpracování dokumentace pro územní rozhodnutí, zpracovatel Ing. Josef Franěk, investor EUROFORM, s.r.o.</w:t>
      </w:r>
      <w:r w:rsidR="004516C7" w:rsidRPr="002A5768">
        <w:rPr>
          <w:color w:val="000000" w:themeColor="text1"/>
        </w:rPr>
        <w:t>;</w:t>
      </w:r>
    </w:p>
    <w:p w14:paraId="15CBDDC7" w14:textId="788D338F" w:rsidR="00334D6C" w:rsidRPr="002A5768" w:rsidRDefault="00334D6C" w:rsidP="00F517CC">
      <w:pPr>
        <w:pStyle w:val="Text2-1"/>
        <w:numPr>
          <w:ilvl w:val="0"/>
          <w:numId w:val="23"/>
        </w:numPr>
        <w:rPr>
          <w:color w:val="000000" w:themeColor="text1"/>
        </w:rPr>
      </w:pPr>
      <w:r w:rsidRPr="002A5768">
        <w:rPr>
          <w:color w:val="000000" w:themeColor="text1"/>
        </w:rPr>
        <w:t xml:space="preserve">Stavební záměr v lokalitě ŽST Chabařovice pro terminál a překladiště společnosti </w:t>
      </w:r>
      <w:proofErr w:type="spellStart"/>
      <w:r w:rsidRPr="002A5768">
        <w:rPr>
          <w:color w:val="000000" w:themeColor="text1"/>
        </w:rPr>
        <w:t>Metrans</w:t>
      </w:r>
      <w:proofErr w:type="spellEnd"/>
      <w:r w:rsidRPr="002A5768">
        <w:rPr>
          <w:color w:val="000000" w:themeColor="text1"/>
        </w:rPr>
        <w:t xml:space="preserve"> a.s., probíhá předběžná studie proveditelnosti, zpracovatel Prodin a.s., investor </w:t>
      </w:r>
      <w:proofErr w:type="spellStart"/>
      <w:r w:rsidRPr="002A5768">
        <w:rPr>
          <w:color w:val="000000" w:themeColor="text1"/>
        </w:rPr>
        <w:t>Metrans</w:t>
      </w:r>
      <w:proofErr w:type="spellEnd"/>
      <w:r w:rsidRPr="002A5768">
        <w:rPr>
          <w:color w:val="000000" w:themeColor="text1"/>
        </w:rPr>
        <w:t xml:space="preserve"> a.s.</w:t>
      </w:r>
      <w:r w:rsidR="004516C7" w:rsidRPr="002A5768">
        <w:rPr>
          <w:color w:val="000000" w:themeColor="text1"/>
        </w:rPr>
        <w:t>;</w:t>
      </w:r>
    </w:p>
    <w:p w14:paraId="4907D177" w14:textId="2CE3D2E3" w:rsidR="00334D6C" w:rsidRPr="002A5768" w:rsidRDefault="00334D6C" w:rsidP="00F517CC">
      <w:pPr>
        <w:pStyle w:val="Text2-1"/>
        <w:numPr>
          <w:ilvl w:val="0"/>
          <w:numId w:val="23"/>
        </w:numPr>
        <w:rPr>
          <w:color w:val="000000" w:themeColor="text1"/>
        </w:rPr>
      </w:pPr>
      <w:r w:rsidRPr="002A5768">
        <w:rPr>
          <w:color w:val="000000" w:themeColor="text1"/>
        </w:rPr>
        <w:t>Záměry města Ústí nad Labem, kraje, ŘSD, ŘVC a dalších investorů</w:t>
      </w:r>
      <w:r w:rsidR="004516C7" w:rsidRPr="002A5768">
        <w:rPr>
          <w:color w:val="000000" w:themeColor="text1"/>
        </w:rPr>
        <w:t>;</w:t>
      </w:r>
    </w:p>
    <w:p w14:paraId="4BFBA895" w14:textId="1C7DD178" w:rsidR="00334D6C" w:rsidRPr="002A5768" w:rsidRDefault="00334D6C" w:rsidP="00F517CC">
      <w:pPr>
        <w:pStyle w:val="Text2-1"/>
        <w:numPr>
          <w:ilvl w:val="0"/>
          <w:numId w:val="23"/>
        </w:numPr>
        <w:rPr>
          <w:color w:val="000000" w:themeColor="text1"/>
        </w:rPr>
      </w:pPr>
      <w:r w:rsidRPr="002A5768">
        <w:rPr>
          <w:color w:val="000000" w:themeColor="text1"/>
        </w:rPr>
        <w:t>Zavedení osobní dopravy soukromou dráhou do rekreační oblasti jezera Milada</w:t>
      </w:r>
      <w:r w:rsidR="004516C7" w:rsidRPr="002A5768">
        <w:rPr>
          <w:color w:val="000000" w:themeColor="text1"/>
        </w:rPr>
        <w:t>.</w:t>
      </w:r>
    </w:p>
    <w:p w14:paraId="107F3A9E" w14:textId="77777777" w:rsidR="00334D6C" w:rsidRPr="002A5768" w:rsidRDefault="00334D6C" w:rsidP="00334D6C">
      <w:pPr>
        <w:pStyle w:val="Nadpis2-2"/>
      </w:pPr>
      <w:bookmarkStart w:id="27" w:name="_Toc119313065"/>
      <w:bookmarkStart w:id="28" w:name="_Toc120300391"/>
      <w:r w:rsidRPr="002A5768">
        <w:t>Koordinace s dokumenty</w:t>
      </w:r>
      <w:bookmarkEnd w:id="27"/>
      <w:bookmarkEnd w:id="28"/>
    </w:p>
    <w:p w14:paraId="7BF874BE" w14:textId="5F62A8E7" w:rsidR="00334D6C" w:rsidRPr="002A5768" w:rsidRDefault="00334D6C" w:rsidP="00334D6C">
      <w:pPr>
        <w:pStyle w:val="Text2-1"/>
        <w:tabs>
          <w:tab w:val="clear" w:pos="737"/>
          <w:tab w:val="num" w:pos="1305"/>
        </w:tabs>
        <w:ind w:left="709" w:hanging="709"/>
      </w:pPr>
      <w:r w:rsidRPr="002A5768">
        <w:t>Aktualizace Zásad územního rozvoje Ústeckého kraje, kte</w:t>
      </w:r>
      <w:r w:rsidR="004516C7" w:rsidRPr="002A5768">
        <w:t xml:space="preserve">rá je </w:t>
      </w:r>
      <w:r w:rsidRPr="002A5768">
        <w:t>po</w:t>
      </w:r>
      <w:r w:rsidR="004516C7" w:rsidRPr="002A5768">
        <w:t>řizována</w:t>
      </w:r>
      <w:r w:rsidRPr="002A5768">
        <w:t xml:space="preserve"> na základě </w:t>
      </w:r>
      <w:r w:rsidR="004516C7" w:rsidRPr="002A5768">
        <w:t>u</w:t>
      </w:r>
      <w:r w:rsidRPr="002A5768">
        <w:t>snesení Zastupitelstva Ústeckého</w:t>
      </w:r>
      <w:r w:rsidR="004516C7" w:rsidRPr="002A5768">
        <w:t xml:space="preserve"> kraje. Předmětem aktualizace je </w:t>
      </w:r>
      <w:r w:rsidRPr="002A5768">
        <w:t>vymezení návrhového koridoru stavby nového železničního spojení RS 4 Praha – Drážďany jako veřejně prospěšné stavby, včetně souvisejících staveb a stanovení základních podmínek pro umístění stavby ve vymezeném koridoru</w:t>
      </w:r>
      <w:r w:rsidR="006C0B41" w:rsidRPr="002A5768">
        <w:t>.</w:t>
      </w:r>
    </w:p>
    <w:p w14:paraId="05A3A9D1" w14:textId="5D364646" w:rsidR="00334D6C" w:rsidRPr="002A5768" w:rsidRDefault="00334D6C" w:rsidP="00334D6C">
      <w:pPr>
        <w:pStyle w:val="Text2-1"/>
        <w:tabs>
          <w:tab w:val="clear" w:pos="737"/>
          <w:tab w:val="num" w:pos="1305"/>
        </w:tabs>
        <w:ind w:left="709" w:hanging="709"/>
      </w:pPr>
      <w:r w:rsidRPr="002A5768">
        <w:rPr>
          <w:color w:val="000000" w:themeColor="text1"/>
        </w:rPr>
        <w:t xml:space="preserve">Smlouva o spolupráci v oblasti projektové přípravy stavby „Nové železniční spojení Drážďany - Praha", Správa železnic, DB </w:t>
      </w:r>
      <w:proofErr w:type="spellStart"/>
      <w:r w:rsidRPr="002A5768">
        <w:rPr>
          <w:color w:val="000000" w:themeColor="text1"/>
        </w:rPr>
        <w:t>Netz</w:t>
      </w:r>
      <w:proofErr w:type="spellEnd"/>
      <w:r w:rsidRPr="002A5768">
        <w:rPr>
          <w:color w:val="000000" w:themeColor="text1"/>
        </w:rPr>
        <w:t xml:space="preserve"> AG a DB Energie </w:t>
      </w:r>
      <w:proofErr w:type="spellStart"/>
      <w:r w:rsidRPr="002A5768">
        <w:rPr>
          <w:color w:val="000000" w:themeColor="text1"/>
        </w:rPr>
        <w:t>GmbH</w:t>
      </w:r>
      <w:proofErr w:type="spellEnd"/>
      <w:r w:rsidRPr="002A5768">
        <w:rPr>
          <w:color w:val="000000" w:themeColor="text1"/>
        </w:rPr>
        <w:t xml:space="preserve">, </w:t>
      </w:r>
      <w:r w:rsidR="006C0B41" w:rsidRPr="002A5768">
        <w:rPr>
          <w:color w:val="000000" w:themeColor="text1"/>
        </w:rPr>
        <w:t>01/2020.</w:t>
      </w:r>
    </w:p>
    <w:p w14:paraId="72B67616" w14:textId="0040A915" w:rsidR="00334D6C" w:rsidRPr="002A5768" w:rsidRDefault="00334D6C" w:rsidP="00334D6C">
      <w:pPr>
        <w:pStyle w:val="Text2-1"/>
        <w:tabs>
          <w:tab w:val="clear" w:pos="737"/>
          <w:tab w:val="num" w:pos="1305"/>
        </w:tabs>
        <w:ind w:left="709" w:hanging="709"/>
      </w:pPr>
      <w:r w:rsidRPr="002A5768">
        <w:rPr>
          <w:color w:val="000000" w:themeColor="text1"/>
        </w:rPr>
        <w:t>Plán moderního zabezpečení české železnice, Ministerstvo dopravy, 09/2021</w:t>
      </w:r>
      <w:r w:rsidR="006C0B41" w:rsidRPr="002A5768">
        <w:rPr>
          <w:color w:val="000000" w:themeColor="text1"/>
        </w:rPr>
        <w:t>.</w:t>
      </w:r>
    </w:p>
    <w:p w14:paraId="7DAE0867" w14:textId="06830A48" w:rsidR="00334D6C" w:rsidRPr="002A5768" w:rsidRDefault="00334D6C" w:rsidP="00924463">
      <w:pPr>
        <w:pStyle w:val="Text2-1"/>
      </w:pPr>
      <w:r w:rsidRPr="002A5768">
        <w:rPr>
          <w:color w:val="000000" w:themeColor="text1"/>
        </w:rPr>
        <w:t>Program rozvoje Rychlých železničních spojení v ČR, Ministerstvo dopravy, 05/2017</w:t>
      </w:r>
      <w:r w:rsidR="006C0B41" w:rsidRPr="002A5768">
        <w:rPr>
          <w:color w:val="000000" w:themeColor="text1"/>
        </w:rPr>
        <w:t>.</w:t>
      </w:r>
    </w:p>
    <w:p w14:paraId="63D306A3" w14:textId="6AA13FE5" w:rsidR="00280C98" w:rsidRPr="002A5768" w:rsidRDefault="00280C98" w:rsidP="00115B1E">
      <w:pPr>
        <w:pStyle w:val="Nadpis2-1"/>
      </w:pPr>
      <w:bookmarkStart w:id="29" w:name="_Toc46485247"/>
      <w:bookmarkStart w:id="30" w:name="_Toc46486358"/>
      <w:bookmarkStart w:id="31" w:name="_Toc26966130"/>
      <w:bookmarkStart w:id="32" w:name="_Toc120300392"/>
      <w:bookmarkEnd w:id="29"/>
      <w:bookmarkEnd w:id="30"/>
      <w:r w:rsidRPr="002A5768">
        <w:t>POŽADAVKY NA TECHNICKÉ ŘEŠENÍ</w:t>
      </w:r>
      <w:bookmarkEnd w:id="31"/>
      <w:bookmarkEnd w:id="32"/>
    </w:p>
    <w:p w14:paraId="31B278CD" w14:textId="77777777" w:rsidR="00280C98" w:rsidRPr="002A5768" w:rsidRDefault="00280C98" w:rsidP="006E6A14">
      <w:pPr>
        <w:pStyle w:val="Nadpis2-2"/>
      </w:pPr>
      <w:bookmarkStart w:id="33" w:name="_Toc26966131"/>
      <w:bookmarkStart w:id="34" w:name="_Toc120300393"/>
      <w:r w:rsidRPr="002A5768">
        <w:t>Všeobecně</w:t>
      </w:r>
      <w:bookmarkEnd w:id="33"/>
      <w:bookmarkEnd w:id="34"/>
    </w:p>
    <w:p w14:paraId="48033BE6" w14:textId="77777777" w:rsidR="00C537D3" w:rsidRPr="002A5768" w:rsidRDefault="00C537D3" w:rsidP="00C537D3">
      <w:pPr>
        <w:pStyle w:val="Text2-1"/>
        <w:ind w:left="709" w:hanging="709"/>
      </w:pPr>
      <w:r w:rsidRPr="002A5768">
        <w:t>Dokumentace bude zpracována dle schválené Studie proveditelnosti.</w:t>
      </w:r>
    </w:p>
    <w:p w14:paraId="3F1DCCE8" w14:textId="15F54BCB" w:rsidR="00C537D3" w:rsidRPr="002A5768" w:rsidRDefault="00C537D3" w:rsidP="00C537D3">
      <w:pPr>
        <w:pStyle w:val="Text2-1"/>
        <w:ind w:left="709" w:hanging="709"/>
      </w:pPr>
      <w:r w:rsidRPr="002A5768">
        <w:t>Zhotovitel zajistí důsledné plnění požadavků vyplývající</w:t>
      </w:r>
      <w:r w:rsidR="00021A4D" w:rsidRPr="002A5768">
        <w:t>ch</w:t>
      </w:r>
      <w:r w:rsidRPr="002A5768">
        <w:t xml:space="preserve"> z vyjádření dotčených orgánů a osob uvedených v dokladové části z předchozího stupně dokumentace a související dokumentace</w:t>
      </w:r>
      <w:r w:rsidR="00BF3207" w:rsidRPr="002A5768">
        <w:t>,</w:t>
      </w:r>
      <w:r w:rsidRPr="002A5768">
        <w:t xml:space="preserve"> a to ve vzájemné součinnosti a návaznosti.</w:t>
      </w:r>
    </w:p>
    <w:p w14:paraId="754ABEC3" w14:textId="4D59A926" w:rsidR="00C537D3" w:rsidRPr="002A5768" w:rsidRDefault="00C537D3" w:rsidP="00C537D3">
      <w:pPr>
        <w:pStyle w:val="Text2-1"/>
        <w:ind w:left="709" w:hanging="709"/>
      </w:pPr>
      <w:r w:rsidRPr="002A5768">
        <w:t xml:space="preserve">Definitivní předání Dokumentace dle odst. </w:t>
      </w:r>
      <w:proofErr w:type="gramStart"/>
      <w:r w:rsidRPr="002A5768">
        <w:t>3.4.18</w:t>
      </w:r>
      <w:proofErr w:type="gramEnd"/>
      <w:r w:rsidRPr="002A5768">
        <w:t xml:space="preserve"> VTP/DOKUMENTACE/0</w:t>
      </w:r>
      <w:r w:rsidR="004338A1" w:rsidRPr="002A5768">
        <w:t>5</w:t>
      </w:r>
      <w:r w:rsidRPr="002A5768">
        <w:t>/2</w:t>
      </w:r>
      <w:r w:rsidR="004338A1" w:rsidRPr="002A5768">
        <w:t>2</w:t>
      </w:r>
      <w:r w:rsidR="00E46ABA" w:rsidRPr="002A5768">
        <w:t>, tj. Přílohy č. 3b</w:t>
      </w:r>
      <w:r w:rsidR="00C50EBA" w:rsidRPr="002A5768">
        <w:t>)</w:t>
      </w:r>
      <w:r w:rsidR="00E46ABA" w:rsidRPr="002A5768">
        <w:t xml:space="preserve"> </w:t>
      </w:r>
      <w:proofErr w:type="spellStart"/>
      <w:r w:rsidR="00E46ABA" w:rsidRPr="002A5768">
        <w:t>SoD</w:t>
      </w:r>
      <w:proofErr w:type="spellEnd"/>
      <w:r w:rsidRPr="002A5768">
        <w:t xml:space="preserve"> proběhne na médiu USB flash disk</w:t>
      </w:r>
      <w:r w:rsidR="00787A68" w:rsidRPr="002A5768">
        <w:t>,</w:t>
      </w:r>
      <w:r w:rsidR="00D0380D" w:rsidRPr="002A5768">
        <w:t xml:space="preserve"> nebo jiným digitálním způsobem</w:t>
      </w:r>
      <w:r w:rsidRPr="002A5768">
        <w:t>.</w:t>
      </w:r>
    </w:p>
    <w:p w14:paraId="4F8540EA" w14:textId="0F051EF1" w:rsidR="00C537D3" w:rsidRPr="002A5768" w:rsidRDefault="00C537D3" w:rsidP="00C537D3">
      <w:pPr>
        <w:pStyle w:val="Text2-1"/>
        <w:ind w:left="709"/>
      </w:pPr>
      <w:r w:rsidRPr="002A5768">
        <w:t>Požadujeme zpracování 3D animace v</w:t>
      </w:r>
      <w:r w:rsidR="00BB7FCE" w:rsidRPr="002A5768">
        <w:t xml:space="preserve"> minimálním </w:t>
      </w:r>
      <w:r w:rsidRPr="002A5768">
        <w:t>rozsahu:</w:t>
      </w:r>
    </w:p>
    <w:p w14:paraId="4618376F" w14:textId="24950785" w:rsidR="00C537D3" w:rsidRPr="002A5768" w:rsidRDefault="00C537D3" w:rsidP="00C537D3">
      <w:pPr>
        <w:pStyle w:val="Text2-2"/>
      </w:pPr>
      <w:proofErr w:type="spellStart"/>
      <w:r w:rsidRPr="002A5768">
        <w:t>Videokompozice</w:t>
      </w:r>
      <w:proofErr w:type="spellEnd"/>
      <w:r w:rsidRPr="002A5768">
        <w:t xml:space="preserve"> (zákres 3D animace do reálného videa)</w:t>
      </w:r>
      <w:r w:rsidR="002807A4" w:rsidRPr="002A5768">
        <w:t xml:space="preserve"> celé</w:t>
      </w:r>
      <w:r w:rsidRPr="002A5768">
        <w:t xml:space="preserve"> stavby bude zpracována v takovém detailu, aby co nejvíce odpovídala realitě dosud </w:t>
      </w:r>
      <w:r w:rsidRPr="002A5768">
        <w:lastRenderedPageBreak/>
        <w:t>nerealizovaného záměru. Zvýšená pozornost bude kladena především na animace významných lokalit stavby a na dominantní objekty (terminál, mosty, tunely). Dále bude prezentace obsahovat zpracování okolí a animace dopravy. Pohledy kamer budou přesně definovány v průběhu realizace po souhlasu Objedna</w:t>
      </w:r>
      <w:r w:rsidR="00F87159" w:rsidRPr="002A5768">
        <w:t>tele</w:t>
      </w:r>
      <w:r w:rsidRPr="002A5768">
        <w:t xml:space="preserve"> a Zhotovitel si musí závazně schválit scénář – na vzájemné schůzce se domluví „významné lokality“.</w:t>
      </w:r>
    </w:p>
    <w:p w14:paraId="2A1382C7" w14:textId="249319CB" w:rsidR="00C537D3" w:rsidRPr="002A5768" w:rsidRDefault="00C537D3" w:rsidP="00C537D3">
      <w:pPr>
        <w:pStyle w:val="Text2-2"/>
      </w:pPr>
      <w:r w:rsidRPr="002A5768">
        <w:t xml:space="preserve">Součástí prezentace projektu bude fotodokumentace a </w:t>
      </w:r>
      <w:proofErr w:type="spellStart"/>
      <w:r w:rsidRPr="002A5768">
        <w:t>videodokumentace</w:t>
      </w:r>
      <w:proofErr w:type="spellEnd"/>
      <w:r w:rsidRPr="002A5768">
        <w:t xml:space="preserve"> </w:t>
      </w:r>
      <w:r w:rsidR="00245CDB" w:rsidRPr="002A5768">
        <w:t xml:space="preserve">celé </w:t>
      </w:r>
      <w:r w:rsidRPr="002A5768">
        <w:t>stavby formou leteckých a pozemních záběrů, která bude provedena na základě stávající projektové dokumentace a která již má stabilizované směrové a výškové uspořádání a následných obhlídek stavby. Video bude pořízeno minimálně ve FULL HD (1920x1080 bodů) kvalitě.</w:t>
      </w:r>
    </w:p>
    <w:p w14:paraId="498CE3E2" w14:textId="3C01561D" w:rsidR="00C537D3" w:rsidRPr="002A5768" w:rsidRDefault="00C537D3" w:rsidP="00C537D3">
      <w:pPr>
        <w:pStyle w:val="Text2-2"/>
      </w:pPr>
      <w:r w:rsidRPr="002A5768">
        <w:t xml:space="preserve">Finální prezentace projektu bude realizována na základě podkladů </w:t>
      </w:r>
      <w:r w:rsidR="008B1BCB" w:rsidRPr="002A5768">
        <w:t>z </w:t>
      </w:r>
      <w:r w:rsidRPr="002A5768">
        <w:t>posledního</w:t>
      </w:r>
      <w:r w:rsidR="008B1BCB" w:rsidRPr="002A5768">
        <w:t xml:space="preserve"> </w:t>
      </w:r>
      <w:r w:rsidRPr="002A5768">
        <w:t xml:space="preserve">stupně projektové dokumentace, odsouhlaseného komentáře a pořízené fotodokumentace a </w:t>
      </w:r>
      <w:proofErr w:type="spellStart"/>
      <w:r w:rsidRPr="002A5768">
        <w:t>videodokumentace</w:t>
      </w:r>
      <w:proofErr w:type="spellEnd"/>
      <w:r w:rsidRPr="002A5768">
        <w:t xml:space="preserve">. Výsledným produktem bude prezentace, dodaná na flash USB disku v minimální kvalitě </w:t>
      </w:r>
      <w:r w:rsidR="00245CDB" w:rsidRPr="002A5768">
        <w:t xml:space="preserve">FULL HD (1920x1080) </w:t>
      </w:r>
      <w:r w:rsidRPr="002A5768">
        <w:t xml:space="preserve">a zároveň upravena pro použití na internetové stránky ve formátu </w:t>
      </w:r>
      <w:r w:rsidR="00C502F7" w:rsidRPr="002A5768">
        <w:t>MP4</w:t>
      </w:r>
      <w:r w:rsidRPr="002A5768">
        <w:t xml:space="preserve"> (.</w:t>
      </w:r>
      <w:proofErr w:type="spellStart"/>
      <w:r w:rsidRPr="002A5768">
        <w:t>flv</w:t>
      </w:r>
      <w:proofErr w:type="spellEnd"/>
      <w:r w:rsidRPr="002A5768">
        <w:t xml:space="preserve">, rozlišení dle potřeb internetových prohlížečů). O distribuci či zveřejňování animací rozhoduje výhradně </w:t>
      </w:r>
      <w:r w:rsidR="00503A14" w:rsidRPr="002A5768">
        <w:t>S</w:t>
      </w:r>
      <w:r w:rsidR="00C502F7" w:rsidRPr="002A5768">
        <w:t>práva železnic</w:t>
      </w:r>
      <w:r w:rsidRPr="002A5768">
        <w:t>.</w:t>
      </w:r>
    </w:p>
    <w:p w14:paraId="3D0F3BE7" w14:textId="42D731D5" w:rsidR="00C537D3" w:rsidRPr="002A5768" w:rsidRDefault="00C537D3" w:rsidP="00C537D3">
      <w:pPr>
        <w:pStyle w:val="Text2-2"/>
      </w:pPr>
      <w:r w:rsidRPr="002A5768">
        <w:t xml:space="preserve">Budou zřízeny i zkrácené verze pro potřeby např. sociálních sítí dle požadavku </w:t>
      </w:r>
      <w:r w:rsidR="00D80EB8" w:rsidRPr="002A5768">
        <w:t>O</w:t>
      </w:r>
      <w:r w:rsidRPr="002A5768">
        <w:t>bjednatele.</w:t>
      </w:r>
    </w:p>
    <w:p w14:paraId="0C79EEDA" w14:textId="77777777" w:rsidR="00C537D3" w:rsidRPr="002A5768" w:rsidRDefault="00C537D3" w:rsidP="00C537D3">
      <w:pPr>
        <w:pStyle w:val="Text2-2"/>
        <w:jc w:val="left"/>
      </w:pPr>
      <w:r w:rsidRPr="002A5768">
        <w:t xml:space="preserve">Ukázková animace v obdobném formátu (vizualizace/animace pro úsek Výstaviště – Veleslavín): </w:t>
      </w:r>
      <w:hyperlink r:id="rId12" w:history="1">
        <w:r w:rsidRPr="002A5768">
          <w:rPr>
            <w:rStyle w:val="Hypertextovodkaz"/>
            <w:noProof w:val="0"/>
          </w:rPr>
          <w:t>https://www.youtube.com/watch?v=h1fbpMrd5I8</w:t>
        </w:r>
      </w:hyperlink>
    </w:p>
    <w:p w14:paraId="3CCCE42F" w14:textId="58FF2347" w:rsidR="00C537D3" w:rsidRPr="002A5768" w:rsidRDefault="00C537D3" w:rsidP="00C537D3">
      <w:pPr>
        <w:pStyle w:val="Text2-2"/>
      </w:pPr>
      <w:r w:rsidRPr="002A5768">
        <w:t xml:space="preserve">Ze zpracovaného videosnímku bude zřejmé umístění stavby do terénu a na dotčené pozemky. Prezentace bude sloužit pro průběžné projednání </w:t>
      </w:r>
      <w:r w:rsidR="00D80EB8" w:rsidRPr="002A5768">
        <w:t>s </w:t>
      </w:r>
      <w:r w:rsidRPr="002A5768">
        <w:t>vlastníky pozemků a s dotčenými orgány státní správy.</w:t>
      </w:r>
    </w:p>
    <w:p w14:paraId="1B5AA163" w14:textId="7EE0E973" w:rsidR="00C537D3" w:rsidRPr="002A5768" w:rsidRDefault="00C537D3" w:rsidP="00C537D3">
      <w:pPr>
        <w:pStyle w:val="Text2-2"/>
      </w:pPr>
      <w:r w:rsidRPr="002A5768">
        <w:t>Veškerá zpracování prezentačních a propagačních materiálů budou v souladu s jednotným vizuálním stylem organizace dle Grafického manuálu jednotného vizuálního stylu S</w:t>
      </w:r>
      <w:r w:rsidR="002C59B5" w:rsidRPr="002A5768">
        <w:t>právy železnic</w:t>
      </w:r>
      <w:r w:rsidRPr="002A5768">
        <w:t xml:space="preserve">, který je k dispozici na webových stránkách </w:t>
      </w:r>
      <w:r w:rsidR="00934BD0" w:rsidRPr="002A5768">
        <w:t xml:space="preserve">organizace </w:t>
      </w:r>
      <w:hyperlink r:id="rId13" w:history="1">
        <w:r w:rsidRPr="002A5768">
          <w:rPr>
            <w:rStyle w:val="Hypertextovodkaz"/>
            <w:noProof w:val="0"/>
          </w:rPr>
          <w:t>https://www.spravazeleznic.cz/kontakty/sprava-webu-a-logomanual</w:t>
        </w:r>
      </w:hyperlink>
      <w:r w:rsidR="000925A7" w:rsidRPr="002A5768">
        <w:rPr>
          <w:rStyle w:val="Hypertextovodkaz"/>
          <w:noProof w:val="0"/>
        </w:rPr>
        <w:t>.</w:t>
      </w:r>
    </w:p>
    <w:p w14:paraId="745880D1" w14:textId="2A6E65D7" w:rsidR="00C537D3" w:rsidRPr="002A5768" w:rsidRDefault="00C537D3" w:rsidP="00C537D3">
      <w:pPr>
        <w:pStyle w:val="Text2-1"/>
        <w:ind w:left="709" w:hanging="709"/>
      </w:pPr>
      <w:r w:rsidRPr="002A5768">
        <w:t xml:space="preserve">V Soupisech prací Zhotovitel doplní označení do položek, které dle Metodiky měření pro účely článku 12 Červené knihy FIDIC (1. vydání, 05/2019 – schváleno MD dne 7. 5. 2019, </w:t>
      </w:r>
      <w:hyperlink r:id="rId14" w:history="1">
        <w:r w:rsidRPr="002A5768">
          <w:rPr>
            <w:rStyle w:val="Hypertextovodkaz"/>
            <w:noProof w:val="0"/>
          </w:rPr>
          <w:t>https://www.sfdi.cz/soubory/obrazky-clanky/metodiky/2019_5_metodika_mereni.pdf</w:t>
        </w:r>
      </w:hyperlink>
      <w:r w:rsidRPr="002A5768">
        <w:t>) spadají do Kategorie 1 (skupiny měření s označení „G“ - položka je měřena geodeticky). Označení bude provedeno dle výše zmíněné metodiky do Technické specifikace příslušných položek.</w:t>
      </w:r>
    </w:p>
    <w:p w14:paraId="0252B4C3" w14:textId="42CE6ED8" w:rsidR="00C537D3" w:rsidRPr="002A5768" w:rsidRDefault="00C537D3" w:rsidP="00C537D3">
      <w:pPr>
        <w:pStyle w:val="Text2-1"/>
        <w:ind w:left="709" w:hanging="709"/>
      </w:pPr>
      <w:r w:rsidRPr="002A5768">
        <w:t xml:space="preserve">Zhotovitel je povinen předat Objednateli do jeho datové schránky elektronicky podepsané originály pravomocných rozhodnutí a povolení, která Zhotovitel zajišťuje pro Objednatele na základě jím vystavených plných mocí, a to nejpozději do </w:t>
      </w:r>
      <w:r w:rsidR="00730817" w:rsidRPr="002A5768">
        <w:t xml:space="preserve">3 </w:t>
      </w:r>
      <w:r w:rsidRPr="002A5768">
        <w:t xml:space="preserve">dnů po obdržení. Nebude-li součástí takto předaného rozhodnutí nebo povolení i potvrzení o nabytí právní moci, je Zhotovitel povinen </w:t>
      </w:r>
      <w:r w:rsidR="00623A67" w:rsidRPr="002A5768">
        <w:t xml:space="preserve">předat </w:t>
      </w:r>
      <w:r w:rsidRPr="002A5768">
        <w:t xml:space="preserve">Objednateli elektronicky podepsaný dokument o tom, že rozhodnutí nebo povolení nabylo právní moci, a to rovněž ve lhůtě do </w:t>
      </w:r>
      <w:r w:rsidR="00730817" w:rsidRPr="002A5768">
        <w:t xml:space="preserve">3 </w:t>
      </w:r>
      <w:r w:rsidRPr="002A5768">
        <w:t>dnů po obdržení takového potvrzení. Bude-li rozhodnutí nebo povolení vydáno i v listinné podobě, je Zhotovitel povinen předat Objednateli i jeden originál pravomocného rozhodnutí nebo povolení s potvrzením o nabytí právní moci.</w:t>
      </w:r>
    </w:p>
    <w:p w14:paraId="26D1254B" w14:textId="526892A5" w:rsidR="007E7CB7" w:rsidRPr="002A5768" w:rsidRDefault="00F14D20" w:rsidP="00570416">
      <w:pPr>
        <w:pStyle w:val="Text2-1"/>
        <w:ind w:left="709" w:hanging="709"/>
      </w:pPr>
      <w:r w:rsidRPr="002A5768">
        <w:t xml:space="preserve">Pro potřeby zpracování </w:t>
      </w:r>
      <w:r w:rsidR="004A06B6" w:rsidRPr="002A5768">
        <w:t>D</w:t>
      </w:r>
      <w:r w:rsidRPr="002A5768">
        <w:t xml:space="preserve">íla je </w:t>
      </w:r>
      <w:r w:rsidR="006E6B4F" w:rsidRPr="002A5768">
        <w:t>závazná trasa</w:t>
      </w:r>
      <w:r w:rsidRPr="002A5768">
        <w:t xml:space="preserve"> </w:t>
      </w:r>
      <w:r w:rsidR="006E6B4F" w:rsidRPr="002A5768">
        <w:t xml:space="preserve">VRT </w:t>
      </w:r>
      <w:r w:rsidRPr="002A5768">
        <w:t>v rozsahu úseku dle </w:t>
      </w:r>
      <w:r w:rsidR="00C027BE" w:rsidRPr="002A5768">
        <w:t>Příloh</w:t>
      </w:r>
      <w:r w:rsidR="00034921" w:rsidRPr="002A5768">
        <w:t>y</w:t>
      </w:r>
      <w:r w:rsidR="00C027BE" w:rsidRPr="002A5768">
        <w:t xml:space="preserve"> č. 7.1 těchto ZTP,</w:t>
      </w:r>
      <w:r w:rsidR="006E6B4F" w:rsidRPr="002A5768">
        <w:t xml:space="preserve"> s možností dílčích úprav na základě dalšího projednání záměru a v limitech probíhající A</w:t>
      </w:r>
      <w:r w:rsidR="00C027BE" w:rsidRPr="002A5768">
        <w:t xml:space="preserve">ktualizace </w:t>
      </w:r>
      <w:r w:rsidR="006E6B4F" w:rsidRPr="002A5768">
        <w:t xml:space="preserve">ZÚR </w:t>
      </w:r>
      <w:r w:rsidR="008342E2" w:rsidRPr="002A5768">
        <w:t>Ústeckého kraje</w:t>
      </w:r>
      <w:r w:rsidR="007D7E6D" w:rsidRPr="002A5768">
        <w:t>.</w:t>
      </w:r>
    </w:p>
    <w:p w14:paraId="7BB2F253" w14:textId="534D0C9B" w:rsidR="00477AEC" w:rsidRPr="002A5768" w:rsidRDefault="00477AEC" w:rsidP="00570416">
      <w:pPr>
        <w:pStyle w:val="Text2-1"/>
        <w:ind w:left="709" w:hanging="709"/>
        <w:rPr>
          <w:rFonts w:ascii="Verdana" w:hAnsi="Verdana"/>
        </w:rPr>
      </w:pPr>
      <w:r w:rsidRPr="002A5768">
        <w:rPr>
          <w:rFonts w:ascii="Verdana" w:hAnsi="Verdana"/>
        </w:rPr>
        <w:t xml:space="preserve">Technické řešení bude zpracováno </w:t>
      </w:r>
      <w:r w:rsidR="002B5E25" w:rsidRPr="002A5768">
        <w:rPr>
          <w:rFonts w:ascii="Verdana" w:hAnsi="Verdana"/>
        </w:rPr>
        <w:t xml:space="preserve">dle Manuálu, který vznikl na základě Smlouvy </w:t>
      </w:r>
      <w:r w:rsidR="00C027BE" w:rsidRPr="002A5768">
        <w:rPr>
          <w:rFonts w:ascii="Verdana" w:hAnsi="Verdana"/>
        </w:rPr>
        <w:t>o </w:t>
      </w:r>
      <w:r w:rsidR="002B5E25" w:rsidRPr="002A5768">
        <w:rPr>
          <w:rFonts w:ascii="Verdana" w:hAnsi="Verdana"/>
        </w:rPr>
        <w:t>poskytnutí služeb mezi S</w:t>
      </w:r>
      <w:r w:rsidR="00F83022" w:rsidRPr="002A5768">
        <w:rPr>
          <w:rFonts w:ascii="Verdana" w:hAnsi="Verdana"/>
        </w:rPr>
        <w:t>právou železnic</w:t>
      </w:r>
      <w:r w:rsidR="00875459" w:rsidRPr="002A5768">
        <w:rPr>
          <w:rFonts w:ascii="Verdana" w:hAnsi="Verdana"/>
        </w:rPr>
        <w:t>, státní organizací,</w:t>
      </w:r>
      <w:r w:rsidR="002B5E25" w:rsidRPr="002A5768">
        <w:rPr>
          <w:rFonts w:ascii="Verdana" w:hAnsi="Verdana"/>
        </w:rPr>
        <w:t xml:space="preserve"> a </w:t>
      </w:r>
      <w:r w:rsidR="00875459" w:rsidRPr="002A5768">
        <w:rPr>
          <w:rFonts w:ascii="Verdana" w:hAnsi="Verdana"/>
        </w:rPr>
        <w:t xml:space="preserve">společností </w:t>
      </w:r>
      <w:r w:rsidR="002B5E25" w:rsidRPr="002A5768">
        <w:rPr>
          <w:rFonts w:ascii="Verdana" w:hAnsi="Verdana"/>
        </w:rPr>
        <w:t>SNCF International</w:t>
      </w:r>
      <w:r w:rsidR="00753AF3" w:rsidRPr="002A5768">
        <w:rPr>
          <w:rFonts w:ascii="Verdana" w:hAnsi="Verdana"/>
        </w:rPr>
        <w:t>, a to včetně relevantních bezpečnostních analýz a studií</w:t>
      </w:r>
      <w:r w:rsidR="00AB7856" w:rsidRPr="002A5768">
        <w:rPr>
          <w:rFonts w:ascii="Verdana" w:hAnsi="Verdana"/>
        </w:rPr>
        <w:t xml:space="preserve">. </w:t>
      </w:r>
      <w:r w:rsidR="00211433" w:rsidRPr="002A5768">
        <w:rPr>
          <w:rFonts w:ascii="Verdana" w:hAnsi="Verdana"/>
        </w:rPr>
        <w:t>Úvodní kapitoly Manuálu, tj. k</w:t>
      </w:r>
      <w:r w:rsidR="00C027BE" w:rsidRPr="002A5768">
        <w:rPr>
          <w:rFonts w:ascii="Verdana" w:hAnsi="Verdana"/>
        </w:rPr>
        <w:t xml:space="preserve">apitoly </w:t>
      </w:r>
      <w:r w:rsidR="00875459" w:rsidRPr="002A5768">
        <w:rPr>
          <w:rFonts w:ascii="Verdana" w:hAnsi="Verdana"/>
        </w:rPr>
        <w:t>Obsah</w:t>
      </w:r>
      <w:r w:rsidR="00C027BE" w:rsidRPr="002A5768">
        <w:rPr>
          <w:rFonts w:ascii="Verdana" w:hAnsi="Verdana"/>
        </w:rPr>
        <w:t xml:space="preserve"> a Úvod</w:t>
      </w:r>
      <w:r w:rsidR="002B5E25" w:rsidRPr="002A5768">
        <w:rPr>
          <w:rFonts w:ascii="Verdana" w:hAnsi="Verdana"/>
        </w:rPr>
        <w:t xml:space="preserve"> (proces vzniku, zdroje, požadavky, cíle, působnost</w:t>
      </w:r>
      <w:r w:rsidR="00875459" w:rsidRPr="002A5768">
        <w:rPr>
          <w:rFonts w:ascii="Verdana" w:hAnsi="Verdana"/>
        </w:rPr>
        <w:t xml:space="preserve"> atd.)</w:t>
      </w:r>
      <w:r w:rsidR="00211433" w:rsidRPr="002A5768">
        <w:rPr>
          <w:rFonts w:ascii="Verdana" w:hAnsi="Verdana"/>
        </w:rPr>
        <w:t xml:space="preserve"> a Vzorový příčný řez</w:t>
      </w:r>
      <w:r w:rsidR="00C027BE" w:rsidRPr="002A5768">
        <w:rPr>
          <w:rFonts w:ascii="Verdana" w:hAnsi="Verdana"/>
        </w:rPr>
        <w:t xml:space="preserve"> </w:t>
      </w:r>
      <w:r w:rsidR="00875459" w:rsidRPr="002A5768">
        <w:rPr>
          <w:rFonts w:ascii="Verdana" w:hAnsi="Verdana"/>
        </w:rPr>
        <w:t xml:space="preserve">jsou </w:t>
      </w:r>
      <w:r w:rsidR="00C027BE" w:rsidRPr="002A5768">
        <w:rPr>
          <w:rFonts w:ascii="Verdana" w:hAnsi="Verdana"/>
        </w:rPr>
        <w:t>P</w:t>
      </w:r>
      <w:r w:rsidR="00875459" w:rsidRPr="002A5768">
        <w:rPr>
          <w:rFonts w:ascii="Verdana" w:hAnsi="Verdana"/>
        </w:rPr>
        <w:t>řílohou</w:t>
      </w:r>
      <w:r w:rsidR="00C027BE" w:rsidRPr="002A5768">
        <w:rPr>
          <w:rFonts w:ascii="Verdana" w:hAnsi="Verdana"/>
        </w:rPr>
        <w:t xml:space="preserve"> č. 7.</w:t>
      </w:r>
      <w:r w:rsidR="0001370C" w:rsidRPr="002A5768">
        <w:rPr>
          <w:rFonts w:ascii="Verdana" w:hAnsi="Verdana"/>
        </w:rPr>
        <w:t>9</w:t>
      </w:r>
      <w:r w:rsidR="00875459" w:rsidRPr="002A5768">
        <w:rPr>
          <w:rFonts w:ascii="Verdana" w:hAnsi="Verdana"/>
        </w:rPr>
        <w:t xml:space="preserve"> těchto ZTP, a to včetně anglické verze.</w:t>
      </w:r>
      <w:r w:rsidR="00CF0B40" w:rsidRPr="002A5768">
        <w:rPr>
          <w:rFonts w:ascii="Verdana" w:hAnsi="Verdana"/>
        </w:rPr>
        <w:t xml:space="preserve"> Manuál bude poskytnut Zhotoviteli po podpisu </w:t>
      </w:r>
      <w:r w:rsidR="00EF4724" w:rsidRPr="002A5768">
        <w:rPr>
          <w:rFonts w:ascii="Verdana" w:hAnsi="Verdana"/>
        </w:rPr>
        <w:t>Přílohy č.</w:t>
      </w:r>
      <w:r w:rsidR="006D66DD" w:rsidRPr="002A5768">
        <w:rPr>
          <w:rFonts w:ascii="Verdana" w:hAnsi="Verdana"/>
        </w:rPr>
        <w:t> 1</w:t>
      </w:r>
      <w:r w:rsidR="00F87159" w:rsidRPr="002A5768">
        <w:rPr>
          <w:rFonts w:ascii="Verdana" w:hAnsi="Verdana"/>
        </w:rPr>
        <w:t>7</w:t>
      </w:r>
      <w:r w:rsidR="00EF4724" w:rsidRPr="002A5768">
        <w:rPr>
          <w:rFonts w:ascii="Verdana" w:hAnsi="Verdana"/>
        </w:rPr>
        <w:t xml:space="preserve"> </w:t>
      </w:r>
      <w:proofErr w:type="spellStart"/>
      <w:r w:rsidR="00EF4724" w:rsidRPr="002A5768">
        <w:rPr>
          <w:rFonts w:ascii="Verdana" w:hAnsi="Verdana"/>
        </w:rPr>
        <w:t>SoD</w:t>
      </w:r>
      <w:proofErr w:type="spellEnd"/>
      <w:r w:rsidR="00EF4724" w:rsidRPr="002A5768">
        <w:rPr>
          <w:rFonts w:ascii="Verdana" w:hAnsi="Verdana"/>
        </w:rPr>
        <w:t xml:space="preserve"> „Dohoda </w:t>
      </w:r>
      <w:r w:rsidR="00CF0B40" w:rsidRPr="002A5768">
        <w:rPr>
          <w:rFonts w:ascii="Verdana" w:hAnsi="Verdana"/>
        </w:rPr>
        <w:t>o mlčenlivosti</w:t>
      </w:r>
      <w:r w:rsidR="00EF4724" w:rsidRPr="002A5768">
        <w:rPr>
          <w:rFonts w:ascii="Verdana" w:hAnsi="Verdana"/>
        </w:rPr>
        <w:t xml:space="preserve"> (s vybraným dodavatelem)“</w:t>
      </w:r>
      <w:r w:rsidR="00CF0B40" w:rsidRPr="002A5768">
        <w:rPr>
          <w:rFonts w:ascii="Verdana" w:hAnsi="Verdana"/>
        </w:rPr>
        <w:t>.</w:t>
      </w:r>
    </w:p>
    <w:p w14:paraId="3682CA55" w14:textId="20441369" w:rsidR="00C537D3" w:rsidRPr="002A5768" w:rsidRDefault="00C537D3" w:rsidP="00C537D3">
      <w:pPr>
        <w:pStyle w:val="Text2-1"/>
        <w:tabs>
          <w:tab w:val="num" w:pos="709"/>
        </w:tabs>
        <w:ind w:left="709"/>
      </w:pPr>
      <w:r w:rsidRPr="002A5768">
        <w:lastRenderedPageBreak/>
        <w:t>Pro napojení a další zásahy do konvenční železniční sítě a přeložky budou využity dokumenty dle kapitoly 6 těchto ZTP.</w:t>
      </w:r>
    </w:p>
    <w:p w14:paraId="3FFCF91B" w14:textId="1D43D059" w:rsidR="00F01FF8" w:rsidRPr="002A5768" w:rsidRDefault="00F01FF8" w:rsidP="00570416">
      <w:pPr>
        <w:pStyle w:val="Text2-1"/>
        <w:ind w:left="709" w:hanging="709"/>
        <w:rPr>
          <w:rFonts w:ascii="Verdana" w:hAnsi="Verdana"/>
        </w:rPr>
      </w:pPr>
      <w:r w:rsidRPr="002A5768">
        <w:rPr>
          <w:rFonts w:ascii="Verdana" w:hAnsi="Verdana"/>
        </w:rPr>
        <w:t xml:space="preserve">Objednatel předpokládá </w:t>
      </w:r>
      <w:r w:rsidR="00753AF3" w:rsidRPr="002A5768">
        <w:rPr>
          <w:rFonts w:ascii="Verdana" w:hAnsi="Verdana"/>
        </w:rPr>
        <w:t xml:space="preserve">zpracování návrhu Díla obsahujícího </w:t>
      </w:r>
      <w:r w:rsidRPr="002A5768">
        <w:rPr>
          <w:rFonts w:ascii="Verdana" w:hAnsi="Verdana"/>
        </w:rPr>
        <w:t xml:space="preserve">prokazatelně funkční a </w:t>
      </w:r>
      <w:r w:rsidR="00753AF3" w:rsidRPr="002A5768">
        <w:rPr>
          <w:rFonts w:ascii="Verdana" w:hAnsi="Verdana"/>
        </w:rPr>
        <w:t>prověřená technická a technologická řešení</w:t>
      </w:r>
      <w:r w:rsidRPr="002A5768">
        <w:rPr>
          <w:rFonts w:ascii="Verdana" w:hAnsi="Verdana"/>
        </w:rPr>
        <w:t>.</w:t>
      </w:r>
    </w:p>
    <w:p w14:paraId="2D673ADC" w14:textId="1EF72C30" w:rsidR="00C537D3" w:rsidRPr="002A5768" w:rsidRDefault="00C537D3" w:rsidP="00C537D3">
      <w:pPr>
        <w:pStyle w:val="Text2-1"/>
        <w:ind w:left="709" w:hanging="709"/>
      </w:pPr>
      <w:r w:rsidRPr="002A5768">
        <w:t xml:space="preserve">Průběžně bude Objednatel dokumentace předávat Zhotoviteli vyjádření dotčených účastníků územního řízení a orgánů státní správy s komentářem o návrhu řešení tak, aby mohlo být včas reagováno na podmínky a případná negativní vyjádření. Případné doklady o projednání s vlastníky dotčených pozemků a staveb nebo jinými oprávněnými budou doplněny komentářem, jak jsou řešeny jejich podmínky v čistopisu </w:t>
      </w:r>
      <w:r w:rsidR="004C60E8" w:rsidRPr="002A5768">
        <w:t>Dokumentace</w:t>
      </w:r>
      <w:r w:rsidRPr="002A5768">
        <w:t xml:space="preserve">. Vzor dopisu k obeslání vlastníků dotčených nemovitostí bude předložen Objednateli </w:t>
      </w:r>
      <w:r w:rsidR="004C60E8" w:rsidRPr="002A5768">
        <w:t>k </w:t>
      </w:r>
      <w:r w:rsidRPr="002A5768">
        <w:t>odsouhlasení.</w:t>
      </w:r>
    </w:p>
    <w:p w14:paraId="6C49D047" w14:textId="6DC489FE" w:rsidR="00C537D3" w:rsidRPr="002A5768" w:rsidRDefault="00C537D3" w:rsidP="00C537D3">
      <w:pPr>
        <w:pStyle w:val="Text2-1"/>
        <w:ind w:left="709" w:hanging="709"/>
      </w:pPr>
      <w:r w:rsidRPr="002A5768">
        <w:t xml:space="preserve">Zhotovitel připraví žádosti o vydání rozhodnutí o umístění stavby a poskytne součinnost pro vydání </w:t>
      </w:r>
      <w:r w:rsidR="005E5C11" w:rsidRPr="002A5768">
        <w:t>pravomocného</w:t>
      </w:r>
      <w:r w:rsidRPr="002A5768">
        <w:t xml:space="preserve"> územního rozhodnutí. Zhotovitel zajistí, aby informace o</w:t>
      </w:r>
      <w:r w:rsidR="006C0B41" w:rsidRPr="002A5768">
        <w:t> </w:t>
      </w:r>
      <w:r w:rsidRPr="002A5768">
        <w:t>žadateli, předmětu územního řízení a veřejném ústním jednání byla vyvěšena před konáním veřejného ústního projednání na místech určených příslušným stavebním úřadem. Vyvěšení informace o záměru vhodným způsobem zdokumentuje (např. fotodokumentací) a doloží stavebnímu úřadu.</w:t>
      </w:r>
    </w:p>
    <w:p w14:paraId="23532F6D" w14:textId="7FFC0A77" w:rsidR="00E16433" w:rsidRPr="002A5768" w:rsidRDefault="00E16433" w:rsidP="00C537D3">
      <w:pPr>
        <w:pStyle w:val="Text2-1"/>
        <w:ind w:left="709" w:hanging="709"/>
      </w:pPr>
      <w:r w:rsidRPr="002A5768">
        <w:t xml:space="preserve">Zhotovitel zpracuje přehledné </w:t>
      </w:r>
      <w:r w:rsidR="00D71132" w:rsidRPr="002A5768">
        <w:t xml:space="preserve">koordinační </w:t>
      </w:r>
      <w:r w:rsidRPr="002A5768">
        <w:t>schéma</w:t>
      </w:r>
      <w:r w:rsidR="00BB3001" w:rsidRPr="002A5768">
        <w:t xml:space="preserve"> trati</w:t>
      </w:r>
      <w:r w:rsidRPr="002A5768">
        <w:t xml:space="preserve"> (obdoba francouzského SIF -</w:t>
      </w:r>
      <w:r w:rsidR="00924463" w:rsidRPr="002A5768">
        <w:t>S</w:t>
      </w:r>
      <w:r w:rsidRPr="002A5768">
        <w:t>chéma des </w:t>
      </w:r>
      <w:proofErr w:type="spellStart"/>
      <w:r w:rsidRPr="002A5768">
        <w:t>installations</w:t>
      </w:r>
      <w:proofErr w:type="spellEnd"/>
      <w:r w:rsidRPr="002A5768">
        <w:t> </w:t>
      </w:r>
      <w:proofErr w:type="gramStart"/>
      <w:r w:rsidRPr="002A5768">
        <w:t>ferroviaires)</w:t>
      </w:r>
      <w:r w:rsidR="00BB3001" w:rsidRPr="002A5768">
        <w:t xml:space="preserve"> </w:t>
      </w:r>
      <w:r w:rsidR="00BB3001" w:rsidRPr="002A5768">
        <w:rPr>
          <w:rFonts w:ascii="Verdana" w:hAnsi="Verdana"/>
        </w:rPr>
        <w:t>(dále</w:t>
      </w:r>
      <w:proofErr w:type="gramEnd"/>
      <w:r w:rsidR="00BB3001" w:rsidRPr="002A5768">
        <w:rPr>
          <w:rFonts w:ascii="Verdana" w:hAnsi="Verdana"/>
        </w:rPr>
        <w:t xml:space="preserve"> jen „</w:t>
      </w:r>
      <w:r w:rsidR="00BB3001" w:rsidRPr="002A5768">
        <w:rPr>
          <w:rFonts w:ascii="Verdana" w:hAnsi="Verdana"/>
          <w:b/>
          <w:bCs/>
        </w:rPr>
        <w:t>SIF</w:t>
      </w:r>
      <w:r w:rsidR="00BB3001" w:rsidRPr="002A5768">
        <w:rPr>
          <w:rFonts w:ascii="Verdana" w:hAnsi="Verdana"/>
        </w:rPr>
        <w:t>“)</w:t>
      </w:r>
      <w:r w:rsidRPr="002A5768">
        <w:t>.</w:t>
      </w:r>
      <w:r w:rsidR="00BB3001" w:rsidRPr="002A5768">
        <w:t xml:space="preserve"> Bude obsahovat znázornění a kilometrickou polohu zejména:</w:t>
      </w:r>
    </w:p>
    <w:p w14:paraId="01504F67" w14:textId="61A5FCF2" w:rsidR="00BB3001" w:rsidRPr="002A5768" w:rsidRDefault="00BB3001" w:rsidP="00BB3001">
      <w:pPr>
        <w:pStyle w:val="Text2-2"/>
      </w:pPr>
      <w:r w:rsidRPr="002A5768">
        <w:t>předpokládaných technologických zařízení</w:t>
      </w:r>
      <w:r w:rsidR="002A5768" w:rsidRPr="002A5768">
        <w:t>;</w:t>
      </w:r>
      <w:r w:rsidRPr="002A5768">
        <w:t xml:space="preserve"> </w:t>
      </w:r>
    </w:p>
    <w:p w14:paraId="77CBFF5D" w14:textId="0ED97698" w:rsidR="00BB3001" w:rsidRPr="002A5768" w:rsidRDefault="002A5768" w:rsidP="00BB3001">
      <w:pPr>
        <w:pStyle w:val="Text2-2"/>
        <w:rPr>
          <w:rStyle w:val="fontstyle01"/>
          <w:rFonts w:asciiTheme="minorHAnsi" w:hAnsiTheme="minorHAnsi"/>
          <w:color w:val="auto"/>
        </w:rPr>
      </w:pPr>
      <w:r w:rsidRPr="002A5768">
        <w:rPr>
          <w:rStyle w:val="fontstyle01"/>
        </w:rPr>
        <w:t xml:space="preserve">schéma </w:t>
      </w:r>
      <w:r w:rsidR="00BB3001" w:rsidRPr="002A5768">
        <w:rPr>
          <w:rStyle w:val="fontstyle01"/>
        </w:rPr>
        <w:t>kolejiště pro daný úsek</w:t>
      </w:r>
      <w:r w:rsidRPr="002A5768">
        <w:rPr>
          <w:rStyle w:val="fontstyle01"/>
        </w:rPr>
        <w:t xml:space="preserve"> se znázorněním výškového a směrového řešení</w:t>
      </w:r>
    </w:p>
    <w:p w14:paraId="594DEA79" w14:textId="2D265E86" w:rsidR="00BB3001" w:rsidRPr="002A5768" w:rsidRDefault="00BB3001" w:rsidP="00BB3001">
      <w:pPr>
        <w:pStyle w:val="Text2-2"/>
      </w:pPr>
      <w:r w:rsidRPr="002A5768">
        <w:rPr>
          <w:rFonts w:ascii="Verdana" w:hAnsi="Verdana"/>
        </w:rPr>
        <w:t xml:space="preserve">Schématický zákres stavebních </w:t>
      </w:r>
      <w:r w:rsidR="00E011D2" w:rsidRPr="002A5768">
        <w:rPr>
          <w:rFonts w:ascii="Verdana" w:hAnsi="Verdana"/>
        </w:rPr>
        <w:t xml:space="preserve">objektů </w:t>
      </w:r>
      <w:r w:rsidRPr="002A5768">
        <w:rPr>
          <w:rFonts w:ascii="Verdana" w:hAnsi="Verdana"/>
        </w:rPr>
        <w:t>a provozních souborů a jejich základní popis</w:t>
      </w:r>
    </w:p>
    <w:p w14:paraId="3404F3DA" w14:textId="2683368B" w:rsidR="00E011D2" w:rsidRPr="002A5768" w:rsidRDefault="00E011D2" w:rsidP="00BB3001">
      <w:pPr>
        <w:pStyle w:val="Text2-2"/>
      </w:pPr>
      <w:r w:rsidRPr="002A5768">
        <w:t xml:space="preserve">a další </w:t>
      </w:r>
      <w:r w:rsidR="002A5768" w:rsidRPr="002A5768">
        <w:t>informace</w:t>
      </w:r>
      <w:r w:rsidRPr="002A5768">
        <w:t xml:space="preserve"> potřebné pro zajištění přehledného informování o postupu přípravy</w:t>
      </w:r>
    </w:p>
    <w:p w14:paraId="159788CB" w14:textId="77777777" w:rsidR="00730817" w:rsidRPr="002A5768" w:rsidRDefault="00730817" w:rsidP="00730817">
      <w:pPr>
        <w:pStyle w:val="Text2-1"/>
        <w:tabs>
          <w:tab w:val="clear" w:pos="737"/>
          <w:tab w:val="num" w:pos="1305"/>
        </w:tabs>
        <w:ind w:left="709" w:hanging="709"/>
        <w:rPr>
          <w:rFonts w:ascii="Verdana" w:hAnsi="Verdana"/>
        </w:rPr>
      </w:pPr>
      <w:r w:rsidRPr="002A5768">
        <w:t xml:space="preserve">Společné úložiště dokumentace bude řešeno přes společné datové prostředí EPLASS, ke kterému má přístup i projektový a technický tým DB </w:t>
      </w:r>
      <w:proofErr w:type="spellStart"/>
      <w:r w:rsidRPr="002A5768">
        <w:t>Netz</w:t>
      </w:r>
      <w:proofErr w:type="spellEnd"/>
      <w:r w:rsidRPr="002A5768">
        <w:t xml:space="preserve"> AG, včetně externích spolupracovníků. Zhotovitel si přístup do společného datového prostředí (CDE) zajistí na vlastní náklady. Je požadována součinnost s projektanty souvisejících staveb, jak na straně DB, tak Správy železnic, neboť BIM modely musí být vzájemně propojeny. </w:t>
      </w:r>
    </w:p>
    <w:p w14:paraId="3EFE123D" w14:textId="4C00A319" w:rsidR="00730817" w:rsidRPr="002A5768" w:rsidRDefault="00730817" w:rsidP="00924463">
      <w:pPr>
        <w:pStyle w:val="Text2-1"/>
      </w:pPr>
      <w:r w:rsidRPr="002A5768">
        <w:t>Součástí odevzdané dokumentace bude tabulka s identifikací předpokládaných nebezpečí, pořízená v rámci procesu řízení rizik. Vzor tabulky poskytne Zhotoviteli Zadavatel.</w:t>
      </w:r>
    </w:p>
    <w:p w14:paraId="4A1EB95A" w14:textId="77777777" w:rsidR="00C537D3" w:rsidRPr="002A5768" w:rsidRDefault="00C537D3" w:rsidP="00C537D3">
      <w:pPr>
        <w:pStyle w:val="Nadpis2-2"/>
      </w:pPr>
      <w:bookmarkStart w:id="35" w:name="_Toc49172692"/>
      <w:bookmarkStart w:id="36" w:name="_Toc85532716"/>
      <w:bookmarkStart w:id="37" w:name="_Toc120300394"/>
      <w:r w:rsidRPr="002A5768">
        <w:t>Geodetická dokumentace</w:t>
      </w:r>
      <w:bookmarkEnd w:id="35"/>
      <w:bookmarkEnd w:id="36"/>
      <w:bookmarkEnd w:id="37"/>
    </w:p>
    <w:p w14:paraId="17B987B7" w14:textId="370BADE1" w:rsidR="00C537D3" w:rsidRPr="002A5768" w:rsidRDefault="00C537D3" w:rsidP="008B1BCB">
      <w:pPr>
        <w:pStyle w:val="Text2-1"/>
        <w:ind w:left="709" w:hanging="709"/>
      </w:pPr>
      <w:r w:rsidRPr="002A5768">
        <w:t xml:space="preserve">Objednatel prostřednictvím SŽG dodá geodetické a mapové podklady včetně digitálního modelu terénu. Tyto geodetické a mapové podklady budou splňovat TKP staveb státních drah v souladu s přílohou č. </w:t>
      </w:r>
      <w:r w:rsidR="00EC2048" w:rsidRPr="002A5768">
        <w:t xml:space="preserve">3 </w:t>
      </w:r>
      <w:r w:rsidRPr="002A5768">
        <w:t xml:space="preserve">Směrnice </w:t>
      </w:r>
      <w:r w:rsidR="00692B60" w:rsidRPr="002A5768">
        <w:t>SŽ SM011 Dokumentace staveb Správy železnic, státní organizace</w:t>
      </w:r>
      <w:r w:rsidR="00692B60" w:rsidRPr="002A5768" w:rsidDel="00692B60">
        <w:t xml:space="preserve"> </w:t>
      </w:r>
      <w:r w:rsidR="00EC2048" w:rsidRPr="002A5768">
        <w:t>bod 5.3</w:t>
      </w:r>
      <w:r w:rsidRPr="002A5768">
        <w:t xml:space="preserve"> Geodetické a mapové podklady</w:t>
      </w:r>
      <w:r w:rsidR="00EC2048" w:rsidRPr="002A5768">
        <w:t xml:space="preserve"> včetně doplňujících geodetických a mapových podkladů</w:t>
      </w:r>
      <w:r w:rsidRPr="002A5768">
        <w:t xml:space="preserve">. </w:t>
      </w:r>
      <w:r w:rsidR="0060256F" w:rsidRPr="002A5768">
        <w:t>Geodetických a mapových podklady</w:t>
      </w:r>
      <w:r w:rsidRPr="002A5768">
        <w:t xml:space="preserve"> j</w:t>
      </w:r>
      <w:r w:rsidR="0060256F" w:rsidRPr="002A5768">
        <w:t>sou</w:t>
      </w:r>
      <w:r w:rsidRPr="002A5768">
        <w:t xml:space="preserve"> </w:t>
      </w:r>
      <w:r w:rsidR="00E848AF" w:rsidRPr="002A5768">
        <w:t>v </w:t>
      </w:r>
      <w:r w:rsidRPr="002A5768">
        <w:t>digitální podobě součástí zadávací dokumentace</w:t>
      </w:r>
      <w:r w:rsidR="008B1BCB" w:rsidRPr="002A5768">
        <w:t xml:space="preserve"> jako Příloha č. 7.</w:t>
      </w:r>
      <w:r w:rsidR="0001370C" w:rsidRPr="002A5768">
        <w:t>4</w:t>
      </w:r>
      <w:r w:rsidR="008B1BCB" w:rsidRPr="002A5768">
        <w:t xml:space="preserve"> těchto ZTP</w:t>
      </w:r>
      <w:r w:rsidRPr="002A5768">
        <w:t>.</w:t>
      </w:r>
    </w:p>
    <w:p w14:paraId="43983F09" w14:textId="77777777" w:rsidR="00C537D3" w:rsidRPr="002A5768" w:rsidRDefault="00C537D3" w:rsidP="00C537D3">
      <w:pPr>
        <w:pStyle w:val="Text2-1"/>
        <w:ind w:left="709" w:hanging="709"/>
        <w:rPr>
          <w:rFonts w:ascii="Verdana" w:hAnsi="Verdana"/>
        </w:rPr>
      </w:pPr>
      <w:r w:rsidRPr="002A5768">
        <w:t>V průběhu zpracování projektové dokumentace budou Zhotovitelem na jeho náklady provedeny veškeré geodetické práce a doplněny mapové podklady v rozsahu potřebném pro zpracování projektové dokumentace.</w:t>
      </w:r>
    </w:p>
    <w:p w14:paraId="42B72804" w14:textId="1E41EA5B" w:rsidR="00C537D3" w:rsidRPr="001B783F" w:rsidRDefault="00C537D3" w:rsidP="00C537D3">
      <w:pPr>
        <w:pStyle w:val="Text2-1"/>
        <w:ind w:left="709" w:hanging="709"/>
        <w:rPr>
          <w:rFonts w:ascii="Verdana" w:hAnsi="Verdana"/>
        </w:rPr>
      </w:pPr>
      <w:r w:rsidRPr="001B783F">
        <w:t xml:space="preserve">Geodetická dokumentace bude zpracována dle </w:t>
      </w:r>
      <w:r w:rsidR="00E848AF" w:rsidRPr="001B783F">
        <w:t>Přílohy č. 3b</w:t>
      </w:r>
      <w:r w:rsidR="00C50EBA" w:rsidRPr="001B783F">
        <w:t>)</w:t>
      </w:r>
      <w:r w:rsidR="00E848AF" w:rsidRPr="001B783F">
        <w:t xml:space="preserve"> </w:t>
      </w:r>
      <w:proofErr w:type="spellStart"/>
      <w:r w:rsidR="00E848AF" w:rsidRPr="001B783F">
        <w:t>SoD</w:t>
      </w:r>
      <w:proofErr w:type="spellEnd"/>
      <w:r w:rsidRPr="001B783F">
        <w:t xml:space="preserve">, </w:t>
      </w:r>
      <w:r w:rsidR="00E848AF" w:rsidRPr="001B783F">
        <w:t xml:space="preserve">kapitola </w:t>
      </w:r>
      <w:r w:rsidRPr="001B783F">
        <w:t>10. Požadavky na zpracování geodetické dokumentace.</w:t>
      </w:r>
    </w:p>
    <w:p w14:paraId="078702F0" w14:textId="77777777" w:rsidR="00C537D3" w:rsidRPr="001B783F" w:rsidRDefault="00C537D3" w:rsidP="00C537D3">
      <w:pPr>
        <w:pStyle w:val="Nadpis2-2"/>
      </w:pPr>
      <w:bookmarkStart w:id="38" w:name="_Toc49172693"/>
      <w:bookmarkStart w:id="39" w:name="_Toc85532717"/>
      <w:bookmarkStart w:id="40" w:name="_Toc120300395"/>
      <w:r w:rsidRPr="001B783F">
        <w:t>Životní prostředí</w:t>
      </w:r>
      <w:bookmarkEnd w:id="38"/>
      <w:r w:rsidRPr="001B783F">
        <w:t>, EIA, odpady</w:t>
      </w:r>
      <w:bookmarkEnd w:id="39"/>
      <w:bookmarkEnd w:id="40"/>
    </w:p>
    <w:p w14:paraId="4F987391" w14:textId="30A47F23" w:rsidR="00C537D3" w:rsidRPr="001B783F" w:rsidRDefault="00C537D3" w:rsidP="00246E7A">
      <w:pPr>
        <w:pStyle w:val="Text2-1"/>
        <w:rPr>
          <w:rFonts w:ascii="Verdana" w:hAnsi="Verdana"/>
        </w:rPr>
      </w:pPr>
      <w:r w:rsidRPr="001B783F">
        <w:rPr>
          <w:rFonts w:ascii="Verdana" w:hAnsi="Verdana"/>
        </w:rPr>
        <w:t xml:space="preserve">Ochrana </w:t>
      </w:r>
      <w:r w:rsidR="00825804" w:rsidRPr="001B783F">
        <w:t>Akustická studie bude doplněna o samostatnou část s</w:t>
      </w:r>
      <w:r w:rsidR="00246E7A" w:rsidRPr="001B783F">
        <w:t xml:space="preserve"> posouzení</w:t>
      </w:r>
      <w:r w:rsidR="00825804" w:rsidRPr="001B783F">
        <w:t>m</w:t>
      </w:r>
      <w:r w:rsidR="00246E7A" w:rsidRPr="001B783F">
        <w:t xml:space="preserve"> možnosti vzniku a </w:t>
      </w:r>
      <w:r w:rsidRPr="001B783F">
        <w:t>případné eliminace šíření specifických vibrací způsobujících strukturální hluk.</w:t>
      </w:r>
    </w:p>
    <w:p w14:paraId="6012D801" w14:textId="2CE83D75" w:rsidR="00C537D3" w:rsidRPr="001B783F" w:rsidRDefault="00C537D3" w:rsidP="00825804">
      <w:pPr>
        <w:pStyle w:val="Text2-1"/>
        <w:ind w:left="709" w:hanging="709"/>
        <w:rPr>
          <w:rFonts w:ascii="Verdana" w:hAnsi="Verdana"/>
        </w:rPr>
      </w:pPr>
      <w:r w:rsidRPr="001B783F">
        <w:rPr>
          <w:rFonts w:ascii="Verdana" w:hAnsi="Verdana"/>
        </w:rPr>
        <w:lastRenderedPageBreak/>
        <w:t xml:space="preserve">Rozptylová studie </w:t>
      </w:r>
      <w:r w:rsidR="00825804" w:rsidRPr="001B783F">
        <w:rPr>
          <w:rFonts w:ascii="Verdana" w:hAnsi="Verdana"/>
        </w:rPr>
        <w:t>bude obsahovat mimo jiné</w:t>
      </w:r>
      <w:r w:rsidRPr="001B783F">
        <w:rPr>
          <w:rFonts w:ascii="Verdana" w:hAnsi="Verdana"/>
        </w:rPr>
        <w:t xml:space="preserve"> grafické znázornění větrných růžic</w:t>
      </w:r>
      <w:r w:rsidR="005E5C11" w:rsidRPr="001B783F">
        <w:t>.</w:t>
      </w:r>
    </w:p>
    <w:p w14:paraId="4DF58CF5" w14:textId="15B632C1" w:rsidR="00C537D3" w:rsidRPr="001B783F" w:rsidRDefault="00C537D3" w:rsidP="00C537D3">
      <w:pPr>
        <w:pStyle w:val="Text2-1"/>
        <w:ind w:left="709" w:hanging="709"/>
        <w:rPr>
          <w:rFonts w:ascii="Verdana" w:hAnsi="Verdana"/>
        </w:rPr>
      </w:pPr>
      <w:r w:rsidRPr="001B783F">
        <w:t>Projekt odpadového hospodářství bude proveden dle platné legislativy, zejména dle zákona č. 54</w:t>
      </w:r>
      <w:r w:rsidR="005E5C11" w:rsidRPr="001B783F">
        <w:t>1</w:t>
      </w:r>
      <w:r w:rsidRPr="001B783F">
        <w:t>/2020</w:t>
      </w:r>
      <w:r w:rsidR="00283D14" w:rsidRPr="001B783F">
        <w:t xml:space="preserve"> Sb.</w:t>
      </w:r>
      <w:r w:rsidRPr="001B783F">
        <w:t>, o odpadech</w:t>
      </w:r>
      <w:r w:rsidR="00246E7A" w:rsidRPr="001B783F">
        <w:t>, ve znění pozdějších předpisů</w:t>
      </w:r>
      <w:r w:rsidRPr="001B783F">
        <w:t xml:space="preserve"> a navazujících legislativních norem – v rámci D</w:t>
      </w:r>
      <w:r w:rsidR="00283D14" w:rsidRPr="001B783F">
        <w:t>Ú</w:t>
      </w:r>
      <w:r w:rsidRPr="001B783F">
        <w:t>R bude na základě průzkumu určena případná možná kontaminace výkopových zemin</w:t>
      </w:r>
      <w:r w:rsidR="00283D14" w:rsidRPr="001B783F">
        <w:t xml:space="preserve"> </w:t>
      </w:r>
      <w:r w:rsidRPr="001B783F">
        <w:t>/</w:t>
      </w:r>
      <w:r w:rsidR="00283D14" w:rsidRPr="001B783F">
        <w:t xml:space="preserve"> </w:t>
      </w:r>
      <w:r w:rsidRPr="001B783F">
        <w:t xml:space="preserve">hornin včetně chemického složení </w:t>
      </w:r>
      <w:r w:rsidR="005E5C11" w:rsidRPr="001B783F">
        <w:t>a následně bude zařazena dle vyhlášky č.</w:t>
      </w:r>
      <w:r w:rsidR="00283D14" w:rsidRPr="001B783F">
        <w:t> </w:t>
      </w:r>
      <w:r w:rsidR="005E5C11" w:rsidRPr="001B783F">
        <w:t>8/2021 Sb., o Katalogu odpadů a posuzování vlastností odpadů (Katalog odpadů).</w:t>
      </w:r>
    </w:p>
    <w:p w14:paraId="4A4AE56A" w14:textId="7CFF517C" w:rsidR="00C537D3" w:rsidRPr="001B783F" w:rsidRDefault="00C537D3" w:rsidP="00C537D3">
      <w:pPr>
        <w:pStyle w:val="Text2-1"/>
        <w:ind w:left="709" w:hanging="709"/>
        <w:rPr>
          <w:rFonts w:ascii="Verdana" w:hAnsi="Verdana"/>
        </w:rPr>
      </w:pPr>
      <w:r w:rsidRPr="001B783F">
        <w:rPr>
          <w:rFonts w:ascii="Verdana" w:hAnsi="Verdana"/>
        </w:rPr>
        <w:t>Dokladová část bude obsahovat</w:t>
      </w:r>
      <w:r w:rsidR="00825804" w:rsidRPr="001B783F">
        <w:rPr>
          <w:rFonts w:ascii="Verdana" w:hAnsi="Verdana"/>
        </w:rPr>
        <w:t xml:space="preserve"> mj. samostatnou</w:t>
      </w:r>
      <w:r w:rsidRPr="001B783F">
        <w:rPr>
          <w:rFonts w:ascii="Verdana" w:hAnsi="Verdana"/>
        </w:rPr>
        <w:t xml:space="preserve"> kapitolu Životní prostředí, kde se budou nacházet vyjádření příslušných orgánů, např. stanovisko k lokalitám NATURA 2000, vyjádření k EIA, stanovisko ke kácení, rozhodnutí o zásahu do významného krajinného prvku, výjimky atp</w:t>
      </w:r>
      <w:r w:rsidRPr="001B783F">
        <w:t>.</w:t>
      </w:r>
    </w:p>
    <w:p w14:paraId="364FFCC8" w14:textId="77777777" w:rsidR="00C537D3" w:rsidRPr="001B783F" w:rsidRDefault="00C537D3" w:rsidP="00C537D3">
      <w:pPr>
        <w:pStyle w:val="Nadpis2-2"/>
      </w:pPr>
      <w:bookmarkStart w:id="41" w:name="_Toc85532718"/>
      <w:bookmarkStart w:id="42" w:name="_Toc120300396"/>
      <w:r w:rsidRPr="001B783F">
        <w:t>Přírodovědný průzkum</w:t>
      </w:r>
      <w:bookmarkEnd w:id="41"/>
      <w:bookmarkEnd w:id="42"/>
    </w:p>
    <w:p w14:paraId="3DB01CC6" w14:textId="4C3912AC" w:rsidR="00C537D3" w:rsidRPr="001B783F" w:rsidRDefault="00021A4D" w:rsidP="00021A4D">
      <w:pPr>
        <w:pStyle w:val="Text2-1"/>
        <w:ind w:left="709" w:hanging="709"/>
        <w:rPr>
          <w:rFonts w:ascii="Verdana" w:hAnsi="Verdana"/>
        </w:rPr>
      </w:pPr>
      <w:r w:rsidRPr="001B783F">
        <w:t>V průběhu zpracování projektové dokumentace budou Zhotovitelem na jeho náklady provedeny veškeré další průzkumné práce a doplněny podklady v rozsahu potřebném pro zpracování projektové dokumentace.</w:t>
      </w:r>
    </w:p>
    <w:p w14:paraId="448E22AE" w14:textId="299792D2" w:rsidR="0060256F" w:rsidRPr="002A5768" w:rsidRDefault="0060256F" w:rsidP="00021A4D">
      <w:pPr>
        <w:pStyle w:val="Text2-1"/>
        <w:ind w:left="709" w:hanging="709"/>
        <w:rPr>
          <w:rFonts w:ascii="Verdana" w:hAnsi="Verdana"/>
        </w:rPr>
      </w:pPr>
      <w:r w:rsidRPr="002A5768">
        <w:t>Územní rozsah přírodovědného průzkumu je v digitální podobě součástí zadávací dokumentace jako Příloha č. 7.11 těchto ZTP.</w:t>
      </w:r>
    </w:p>
    <w:p w14:paraId="5D7C62AC" w14:textId="024033FB" w:rsidR="00C537D3" w:rsidRPr="002A5768" w:rsidRDefault="00C537D3" w:rsidP="00C537D3">
      <w:pPr>
        <w:pStyle w:val="Nadpis2-2"/>
      </w:pPr>
      <w:bookmarkStart w:id="43" w:name="_Toc49172679"/>
      <w:bookmarkStart w:id="44" w:name="_Toc85532703"/>
      <w:bookmarkStart w:id="45" w:name="_Toc120300397"/>
      <w:r w:rsidRPr="002A5768">
        <w:t>Dopravní technologie</w:t>
      </w:r>
      <w:bookmarkEnd w:id="43"/>
      <w:bookmarkEnd w:id="44"/>
      <w:bookmarkEnd w:id="45"/>
    </w:p>
    <w:p w14:paraId="3DFB5D55" w14:textId="4ACC1515" w:rsidR="00061458" w:rsidRPr="002A5768" w:rsidRDefault="003C3935" w:rsidP="00061458">
      <w:pPr>
        <w:pStyle w:val="Text2-1"/>
        <w:tabs>
          <w:tab w:val="clear" w:pos="737"/>
          <w:tab w:val="num" w:pos="1305"/>
        </w:tabs>
        <w:ind w:left="709" w:hanging="709"/>
        <w:rPr>
          <w:rFonts w:ascii="Verdana" w:hAnsi="Verdana"/>
        </w:rPr>
      </w:pPr>
      <w:r w:rsidRPr="002A5768">
        <w:rPr>
          <w:rFonts w:ascii="Verdana" w:hAnsi="Verdana"/>
        </w:rPr>
        <w:t xml:space="preserve">Dopravní </w:t>
      </w:r>
      <w:r w:rsidR="00061458" w:rsidRPr="002A5768">
        <w:rPr>
          <w:rFonts w:eastAsia="Verdana" w:cs="Times New Roman"/>
        </w:rPr>
        <w:t xml:space="preserve">technologie bude vycházet ze </w:t>
      </w:r>
      <w:r w:rsidR="00061458" w:rsidRPr="002A5768">
        <w:t>Studie proveditelnosti</w:t>
      </w:r>
      <w:r w:rsidR="00021A4D" w:rsidRPr="002A5768">
        <w:rPr>
          <w:rFonts w:eastAsia="Verdana" w:cs="Times New Roman"/>
        </w:rPr>
        <w:t xml:space="preserve"> </w:t>
      </w:r>
      <w:r w:rsidR="00B71176" w:rsidRPr="002A5768">
        <w:rPr>
          <w:rFonts w:eastAsia="Verdana" w:cs="Times New Roman"/>
        </w:rPr>
        <w:t>a dokument</w:t>
      </w:r>
      <w:r w:rsidR="00021A4D" w:rsidRPr="002A5768">
        <w:rPr>
          <w:rFonts w:eastAsia="Verdana" w:cs="Times New Roman"/>
        </w:rPr>
        <w:t>u</w:t>
      </w:r>
      <w:r w:rsidR="00061458" w:rsidRPr="002A5768">
        <w:rPr>
          <w:rFonts w:eastAsia="Verdana" w:cs="Times New Roman"/>
        </w:rPr>
        <w:t xml:space="preserve"> Rozpracování vybraných složek NŽS Drážďany – Praha, SŽ, 2022</w:t>
      </w:r>
    </w:p>
    <w:p w14:paraId="5DF127B7" w14:textId="77777777" w:rsidR="00061458" w:rsidRPr="002A5768" w:rsidRDefault="00061458" w:rsidP="00061458">
      <w:pPr>
        <w:pStyle w:val="Text2-1"/>
        <w:tabs>
          <w:tab w:val="clear" w:pos="737"/>
          <w:tab w:val="num" w:pos="1305"/>
        </w:tabs>
        <w:ind w:left="709" w:hanging="709"/>
      </w:pPr>
      <w:r w:rsidRPr="002A5768">
        <w:t xml:space="preserve">Budou kapacitně posouzeny možnosti zavedení linky SPR (Sprinter) na rozsah nákladní dopravy vedené Krušnohorským tunelem: </w:t>
      </w:r>
    </w:p>
    <w:p w14:paraId="078D8DA5" w14:textId="77777777" w:rsidR="00061458" w:rsidRPr="002A5768" w:rsidRDefault="00061458" w:rsidP="00061458">
      <w:pPr>
        <w:pStyle w:val="Text2-2"/>
      </w:pPr>
      <w:r w:rsidRPr="002A5768">
        <w:rPr>
          <w:rFonts w:eastAsia="Verdana" w:cs="Times New Roman"/>
        </w:rPr>
        <w:t xml:space="preserve">alternativní vedení linky SPR Vídeň – Praha – Drážďany – Berlín v taktu 60 min. v prokladu s vlaky linek Ex3 a Ex55 vytvářející souhrnný interval 30 min.; provoz linky </w:t>
      </w:r>
      <w:proofErr w:type="spellStart"/>
      <w:r w:rsidRPr="002A5768">
        <w:rPr>
          <w:rFonts w:eastAsia="Verdana" w:cs="Times New Roman"/>
        </w:rPr>
        <w:t>Sp</w:t>
      </w:r>
      <w:proofErr w:type="spellEnd"/>
      <w:r w:rsidRPr="002A5768">
        <w:rPr>
          <w:rFonts w:eastAsia="Verdana" w:cs="Times New Roman"/>
        </w:rPr>
        <w:t xml:space="preserve"> Teplice – Drážďany není uvažován. </w:t>
      </w:r>
    </w:p>
    <w:p w14:paraId="5C7FB793" w14:textId="77777777" w:rsidR="00061458" w:rsidRPr="002A5768" w:rsidRDefault="00061458" w:rsidP="00061458">
      <w:pPr>
        <w:pStyle w:val="Text2-2"/>
      </w:pPr>
      <w:r w:rsidRPr="002A5768">
        <w:t xml:space="preserve">alternativní vedení linky SPR Vídeň – Praha – Drážďany – Berlín v taktu 120 min. v prokladu s vlaky linek Ex3 a Ex55 vytvářející souhrnný interval 30/60 min.; provoz linky </w:t>
      </w:r>
      <w:proofErr w:type="spellStart"/>
      <w:r w:rsidRPr="002A5768">
        <w:t>Sp</w:t>
      </w:r>
      <w:proofErr w:type="spellEnd"/>
      <w:r w:rsidRPr="002A5768">
        <w:t xml:space="preserve"> Teplice – Drážďany není uvažován;</w:t>
      </w:r>
    </w:p>
    <w:p w14:paraId="2AB26AEE" w14:textId="3B962099" w:rsidR="00061458" w:rsidRPr="002A5768" w:rsidRDefault="00061458" w:rsidP="00061458">
      <w:pPr>
        <w:pStyle w:val="Text2-2"/>
      </w:pPr>
      <w:r w:rsidRPr="002A5768">
        <w:t>dopravně-technologické posouzení navrženého počtu staničních kolejí v ŽST Chabařovice, a to zejména s důrazem na kolejovou skupinu směr Krušnohorský tunel. Kapacitní posouzení bude zpracováno pro stav po realizaci 3. etapy RS</w:t>
      </w:r>
      <w:r w:rsidR="001C15E9" w:rsidRPr="002A5768">
        <w:t xml:space="preserve"> 4 VRT Praha – Ústí nad Labem</w:t>
      </w:r>
      <w:r w:rsidRPr="002A5768">
        <w:t xml:space="preserve"> – Drážďany a základní provozní koncept.</w:t>
      </w:r>
    </w:p>
    <w:p w14:paraId="19BCEEDA" w14:textId="7679AAFF" w:rsidR="00061458" w:rsidRPr="002A5768" w:rsidRDefault="00061458" w:rsidP="00061458">
      <w:pPr>
        <w:pStyle w:val="Text2-2"/>
      </w:pPr>
      <w:r w:rsidRPr="002A5768">
        <w:t>dopravně-technologické a kapacitní posouzení traťového úseku Oldřichov u</w:t>
      </w:r>
      <w:r w:rsidR="001C15E9" w:rsidRPr="002A5768">
        <w:t> </w:t>
      </w:r>
      <w:r w:rsidRPr="002A5768">
        <w:t>Duchcova – Louka u Litvínova – Litvínov v případě zavedení linky Ex55 Praha – Ústí nad Labem centrum – Litvínov v taktu 60 min. (po realizaci 2. etapy). V rámci tohoto posouzení je navíc požadována identifikace úzkých hrdel z pohledu konstrukce GVD a kapacity včetně návrhů opatření na odstranění identifikovaných hrdel.</w:t>
      </w:r>
    </w:p>
    <w:p w14:paraId="0023D221" w14:textId="77777777" w:rsidR="00061458" w:rsidRPr="002A5768" w:rsidRDefault="00061458" w:rsidP="00F517CC">
      <w:pPr>
        <w:pStyle w:val="Text2-2"/>
        <w:numPr>
          <w:ilvl w:val="0"/>
          <w:numId w:val="24"/>
        </w:numPr>
        <w:spacing w:before="60" w:after="60"/>
      </w:pPr>
      <w:r w:rsidRPr="002A5768">
        <w:t>navržení jízdního řádu;</w:t>
      </w:r>
    </w:p>
    <w:p w14:paraId="7940E08D" w14:textId="77777777" w:rsidR="00061458" w:rsidRPr="002A5768" w:rsidRDefault="00061458" w:rsidP="00F517CC">
      <w:pPr>
        <w:pStyle w:val="Text2-2"/>
        <w:numPr>
          <w:ilvl w:val="0"/>
          <w:numId w:val="24"/>
        </w:numPr>
        <w:spacing w:before="60" w:after="60"/>
      </w:pPr>
      <w:r w:rsidRPr="002A5768">
        <w:t>kapacitní posouzení traťových kolejí zhlaví a staničních kolejí;</w:t>
      </w:r>
    </w:p>
    <w:p w14:paraId="48F373A4" w14:textId="77777777" w:rsidR="00061458" w:rsidRPr="002A5768" w:rsidRDefault="00061458" w:rsidP="00F517CC">
      <w:pPr>
        <w:pStyle w:val="Text2-2"/>
        <w:numPr>
          <w:ilvl w:val="0"/>
          <w:numId w:val="24"/>
        </w:numPr>
        <w:spacing w:before="60" w:after="60"/>
      </w:pPr>
      <w:r w:rsidRPr="002A5768">
        <w:t>stanovení kritických parametrů trati, které mohou znemožnit provoz linky Ex55 (například nedostatečná délka staničních kolejí).</w:t>
      </w:r>
    </w:p>
    <w:p w14:paraId="3EA82A87" w14:textId="77777777" w:rsidR="00061458" w:rsidRPr="002A5768" w:rsidRDefault="00061458" w:rsidP="00061458">
      <w:pPr>
        <w:pStyle w:val="Text2-1"/>
        <w:tabs>
          <w:tab w:val="clear" w:pos="737"/>
          <w:tab w:val="num" w:pos="1305"/>
        </w:tabs>
        <w:ind w:left="709" w:hanging="709"/>
      </w:pPr>
      <w:r w:rsidRPr="002A5768">
        <w:t>Bude doloženo dopravně – technologické posouzení uvažovaného zázemí pro lehký servis souprav v ŽST Ústí nad Labem centrum, ze kterého vyplyne způsob a technologie obsluhy tohoto zázemí ve vztahu k ŽST Ústí nad Labem centrum a ŽST Ústí nad Labem hl. n. a uvažované technologie uvnitř tohoto zázemí a výsledná konfigurace kolejiště a rozvržení rozvodných zařízení pro sanitární údržbu a odstavy.</w:t>
      </w:r>
    </w:p>
    <w:p w14:paraId="54744F9D" w14:textId="77777777" w:rsidR="00061458" w:rsidRPr="002A5768" w:rsidRDefault="00061458" w:rsidP="00061458">
      <w:pPr>
        <w:pStyle w:val="Text2-1"/>
        <w:tabs>
          <w:tab w:val="clear" w:pos="737"/>
          <w:tab w:val="num" w:pos="1305"/>
        </w:tabs>
        <w:ind w:left="709" w:hanging="709"/>
      </w:pPr>
      <w:r w:rsidRPr="002A5768">
        <w:t xml:space="preserve">Bude prověřen dopad výlukového stavu spočívající v nedostupnosti Nového železničního spojení Drážďany – Praha v úseku Ústí n. L. – </w:t>
      </w:r>
      <w:proofErr w:type="spellStart"/>
      <w:r w:rsidRPr="002A5768">
        <w:t>Heidenau</w:t>
      </w:r>
      <w:proofErr w:type="spellEnd"/>
      <w:r w:rsidRPr="002A5768">
        <w:t>, případě v nedostupnosti jedné z traťových kolejí, a to včetně návrhu opatření během tohoto výlukového stavu.</w:t>
      </w:r>
    </w:p>
    <w:p w14:paraId="0D1F1A52" w14:textId="2819ABE3" w:rsidR="00061458" w:rsidRPr="002A5768" w:rsidRDefault="00061458" w:rsidP="00061458">
      <w:pPr>
        <w:pStyle w:val="Text2-1"/>
        <w:tabs>
          <w:tab w:val="clear" w:pos="737"/>
          <w:tab w:val="num" w:pos="1305"/>
        </w:tabs>
        <w:ind w:left="709" w:hanging="709"/>
        <w:rPr>
          <w:rFonts w:ascii="Verdana" w:hAnsi="Verdana"/>
        </w:rPr>
      </w:pPr>
      <w:r w:rsidRPr="002A5768">
        <w:rPr>
          <w:rFonts w:ascii="Verdana" w:hAnsi="Verdana"/>
        </w:rPr>
        <w:lastRenderedPageBreak/>
        <w:t xml:space="preserve">Dopravní technologie bude zohledňovat průběžné výsledky pracovní skupiny </w:t>
      </w:r>
      <w:proofErr w:type="spellStart"/>
      <w:r w:rsidRPr="002A5768">
        <w:rPr>
          <w:rFonts w:ascii="Verdana" w:hAnsi="Verdana"/>
        </w:rPr>
        <w:t>česko</w:t>
      </w:r>
      <w:proofErr w:type="spellEnd"/>
      <w:r w:rsidRPr="002A5768">
        <w:rPr>
          <w:rFonts w:ascii="Verdana" w:hAnsi="Verdana"/>
        </w:rPr>
        <w:t xml:space="preserve"> – německého týmu </w:t>
      </w:r>
      <w:proofErr w:type="spellStart"/>
      <w:r w:rsidR="00924463" w:rsidRPr="002A5768">
        <w:rPr>
          <w:rFonts w:ascii="Verdana" w:hAnsi="Verdana"/>
        </w:rPr>
        <w:t>Ve</w:t>
      </w:r>
      <w:r w:rsidRPr="002A5768">
        <w:rPr>
          <w:rFonts w:ascii="Verdana" w:hAnsi="Verdana"/>
        </w:rPr>
        <w:t>rkehr</w:t>
      </w:r>
      <w:proofErr w:type="spellEnd"/>
      <w:r w:rsidRPr="002A5768">
        <w:rPr>
          <w:rFonts w:ascii="Verdana" w:hAnsi="Verdana"/>
        </w:rPr>
        <w:t xml:space="preserve"> </w:t>
      </w:r>
      <w:proofErr w:type="spellStart"/>
      <w:r w:rsidRPr="002A5768">
        <w:rPr>
          <w:rFonts w:ascii="Verdana" w:hAnsi="Verdana"/>
        </w:rPr>
        <w:t>und</w:t>
      </w:r>
      <w:proofErr w:type="spellEnd"/>
      <w:r w:rsidRPr="002A5768">
        <w:rPr>
          <w:rFonts w:ascii="Verdana" w:hAnsi="Verdana"/>
        </w:rPr>
        <w:t xml:space="preserve"> </w:t>
      </w:r>
      <w:proofErr w:type="spellStart"/>
      <w:r w:rsidRPr="002A5768">
        <w:rPr>
          <w:rFonts w:ascii="Verdana" w:hAnsi="Verdana"/>
        </w:rPr>
        <w:t>Betrieb</w:t>
      </w:r>
      <w:proofErr w:type="spellEnd"/>
      <w:r w:rsidRPr="002A5768">
        <w:rPr>
          <w:rFonts w:ascii="Verdana" w:hAnsi="Verdana"/>
        </w:rPr>
        <w:t xml:space="preserve"> (Doprava a provoz). Pro zajištění průběžné koordinace zajistí Zhotovitel svou aktivní účast na jednáních skupiny, která se uskutečňují v cca dvouměsíční frekvenci.</w:t>
      </w:r>
    </w:p>
    <w:p w14:paraId="7E44722F" w14:textId="3910045C" w:rsidR="00D57641" w:rsidRPr="002A5768" w:rsidRDefault="00061458" w:rsidP="00061458">
      <w:pPr>
        <w:pStyle w:val="Text2-1"/>
        <w:ind w:left="709" w:hanging="709"/>
        <w:rPr>
          <w:rFonts w:ascii="Verdana" w:hAnsi="Verdana"/>
        </w:rPr>
      </w:pPr>
      <w:r w:rsidRPr="002A5768">
        <w:rPr>
          <w:rFonts w:ascii="Verdana" w:hAnsi="Verdana"/>
        </w:rPr>
        <w:t>Bude stanoven výhledový řád koleje a zatížení jednotlivých prvků zhlaví pro dimenzování prvků infrastruktury</w:t>
      </w:r>
    </w:p>
    <w:p w14:paraId="67965134" w14:textId="2EFBB9A2" w:rsidR="00366279" w:rsidRPr="002A5768" w:rsidRDefault="00366279" w:rsidP="00115B1E">
      <w:pPr>
        <w:pStyle w:val="Nadpis2-2"/>
      </w:pPr>
      <w:bookmarkStart w:id="46" w:name="_Toc120300398"/>
      <w:r w:rsidRPr="002A5768">
        <w:t>Aktualizace ekonomického hodnocení</w:t>
      </w:r>
      <w:bookmarkEnd w:id="46"/>
    </w:p>
    <w:p w14:paraId="3C00ED94" w14:textId="4701D5E7" w:rsidR="009F125F" w:rsidRPr="002A5768" w:rsidRDefault="009F125F" w:rsidP="009F125F">
      <w:pPr>
        <w:pStyle w:val="Text2-1"/>
        <w:ind w:left="709" w:hanging="709"/>
        <w:rPr>
          <w:rFonts w:ascii="Verdana" w:hAnsi="Verdana"/>
        </w:rPr>
      </w:pPr>
      <w:r w:rsidRPr="002A5768">
        <w:rPr>
          <w:rFonts w:ascii="Verdana" w:hAnsi="Verdana"/>
        </w:rPr>
        <w:t xml:space="preserve">Předmětem Díla je aktualizace ekonomického hodnocení v rozsahu dle </w:t>
      </w:r>
      <w:r w:rsidRPr="002A5768">
        <w:t>Studie proveditelnosti</w:t>
      </w:r>
      <w:r w:rsidR="00E63C0A" w:rsidRPr="002A5768">
        <w:t>,</w:t>
      </w:r>
      <w:r w:rsidRPr="002A5768">
        <w:t xml:space="preserve"> </w:t>
      </w:r>
      <w:r w:rsidR="00151F7C" w:rsidRPr="002A5768">
        <w:t>tedy i nad rám</w:t>
      </w:r>
      <w:r w:rsidR="009053BE" w:rsidRPr="002A5768">
        <w:t>ec</w:t>
      </w:r>
      <w:r w:rsidR="00151F7C" w:rsidRPr="002A5768">
        <w:t xml:space="preserve"> úseku technicky řešeného v rámci Díla.</w:t>
      </w:r>
    </w:p>
    <w:p w14:paraId="14556EDB" w14:textId="6B5A63A2" w:rsidR="009F125F" w:rsidRPr="002A5768" w:rsidRDefault="009F125F" w:rsidP="009F125F">
      <w:pPr>
        <w:pStyle w:val="Text2-1"/>
        <w:ind w:left="709" w:hanging="709"/>
        <w:rPr>
          <w:rFonts w:ascii="Verdana" w:hAnsi="Verdana"/>
        </w:rPr>
      </w:pPr>
      <w:r w:rsidRPr="002A5768">
        <w:rPr>
          <w:rFonts w:ascii="Verdana" w:hAnsi="Verdana"/>
        </w:rPr>
        <w:t xml:space="preserve">Aktualizace ekonomického </w:t>
      </w:r>
      <w:r w:rsidR="00767A7C" w:rsidRPr="002A5768">
        <w:rPr>
          <w:rFonts w:ascii="Verdana" w:hAnsi="Verdana"/>
        </w:rPr>
        <w:t xml:space="preserve">hodnocení </w:t>
      </w:r>
      <w:r w:rsidRPr="002A5768">
        <w:rPr>
          <w:rFonts w:ascii="Verdana" w:hAnsi="Verdana"/>
        </w:rPr>
        <w:t xml:space="preserve">bude zahrnovat všechny do doby zpracování známé změny </w:t>
      </w:r>
      <w:r w:rsidR="00F040D1" w:rsidRPr="002A5768">
        <w:rPr>
          <w:rFonts w:ascii="Verdana" w:hAnsi="Verdana"/>
        </w:rPr>
        <w:t>v </w:t>
      </w:r>
      <w:r w:rsidRPr="002A5768">
        <w:rPr>
          <w:rFonts w:ascii="Verdana" w:hAnsi="Verdana"/>
        </w:rPr>
        <w:t xml:space="preserve">rozsahu infrastruktury i provozu vůči </w:t>
      </w:r>
      <w:r w:rsidR="004A06B6" w:rsidRPr="002A5768">
        <w:rPr>
          <w:rFonts w:ascii="Verdana" w:hAnsi="Verdana"/>
        </w:rPr>
        <w:t>S</w:t>
      </w:r>
      <w:r w:rsidRPr="002A5768">
        <w:rPr>
          <w:rFonts w:ascii="Verdana" w:hAnsi="Verdana"/>
        </w:rPr>
        <w:t>tudii proveditelnosti (např. změny v</w:t>
      </w:r>
      <w:r w:rsidR="003C3935" w:rsidRPr="002A5768">
        <w:rPr>
          <w:rFonts w:ascii="Verdana" w:hAnsi="Verdana"/>
        </w:rPr>
        <w:t xml:space="preserve">yplývající ze </w:t>
      </w:r>
      <w:r w:rsidRPr="002A5768">
        <w:rPr>
          <w:rFonts w:ascii="Verdana" w:hAnsi="Verdana"/>
        </w:rPr>
        <w:t>sc</w:t>
      </w:r>
      <w:r w:rsidR="00151F7C" w:rsidRPr="002A5768">
        <w:rPr>
          <w:rFonts w:ascii="Verdana" w:hAnsi="Verdana"/>
        </w:rPr>
        <w:t xml:space="preserve">hválení </w:t>
      </w:r>
      <w:r w:rsidR="002A3721" w:rsidRPr="002A5768">
        <w:rPr>
          <w:rFonts w:ascii="Verdana" w:hAnsi="Verdana"/>
        </w:rPr>
        <w:t xml:space="preserve">Studie </w:t>
      </w:r>
      <w:r w:rsidR="00151F7C" w:rsidRPr="002A5768">
        <w:rPr>
          <w:rFonts w:ascii="Verdana" w:hAnsi="Verdana"/>
        </w:rPr>
        <w:t>proveditelnosti</w:t>
      </w:r>
      <w:r w:rsidRPr="002A5768">
        <w:rPr>
          <w:rFonts w:ascii="Verdana" w:hAnsi="Verdana"/>
        </w:rPr>
        <w:t xml:space="preserve">, změny v důsledku upravené dopravní technologie dle </w:t>
      </w:r>
      <w:r w:rsidR="00F040D1" w:rsidRPr="002A5768">
        <w:rPr>
          <w:rFonts w:ascii="Verdana" w:hAnsi="Verdana"/>
        </w:rPr>
        <w:t xml:space="preserve">čl. </w:t>
      </w:r>
      <w:r w:rsidRPr="002A5768">
        <w:rPr>
          <w:rFonts w:ascii="Verdana" w:hAnsi="Verdana"/>
        </w:rPr>
        <w:t>4.5</w:t>
      </w:r>
      <w:r w:rsidR="00767A7C" w:rsidRPr="002A5768">
        <w:rPr>
          <w:rFonts w:ascii="Verdana" w:hAnsi="Verdana"/>
        </w:rPr>
        <w:t>)</w:t>
      </w:r>
      <w:r w:rsidRPr="002A5768">
        <w:rPr>
          <w:rFonts w:ascii="Verdana" w:hAnsi="Verdana"/>
        </w:rPr>
        <w:t>.</w:t>
      </w:r>
    </w:p>
    <w:p w14:paraId="11A40832" w14:textId="6DE3A0B7" w:rsidR="00366279" w:rsidRPr="002A5768" w:rsidRDefault="00151F7C" w:rsidP="00151F7C">
      <w:pPr>
        <w:pStyle w:val="Text2-1"/>
        <w:ind w:left="709" w:hanging="709"/>
        <w:rPr>
          <w:rFonts w:ascii="Verdana" w:hAnsi="Verdana"/>
        </w:rPr>
      </w:pPr>
      <w:r w:rsidRPr="002A5768">
        <w:rPr>
          <w:rFonts w:ascii="Verdana" w:hAnsi="Verdana"/>
        </w:rPr>
        <w:t xml:space="preserve">Aktualizace ekonomického hodnocení bude </w:t>
      </w:r>
      <w:r w:rsidR="004125C7" w:rsidRPr="002A5768">
        <w:rPr>
          <w:rFonts w:ascii="Verdana" w:hAnsi="Verdana"/>
        </w:rPr>
        <w:t>proveden</w:t>
      </w:r>
      <w:r w:rsidR="00767A7C" w:rsidRPr="002A5768">
        <w:rPr>
          <w:rFonts w:ascii="Verdana" w:hAnsi="Verdana"/>
        </w:rPr>
        <w:t>a</w:t>
      </w:r>
      <w:r w:rsidR="004125C7" w:rsidRPr="002A5768">
        <w:rPr>
          <w:rFonts w:ascii="Verdana" w:hAnsi="Verdana"/>
        </w:rPr>
        <w:t xml:space="preserve"> tak, aby nezahrnovala přínosy </w:t>
      </w:r>
      <w:r w:rsidRPr="002A5768">
        <w:rPr>
          <w:rFonts w:ascii="Verdana" w:hAnsi="Verdana"/>
        </w:rPr>
        <w:t>plynoucí z tzv</w:t>
      </w:r>
      <w:r w:rsidR="00BB4825" w:rsidRPr="002A5768">
        <w:rPr>
          <w:rFonts w:ascii="Verdana" w:hAnsi="Verdana"/>
        </w:rPr>
        <w:t xml:space="preserve">. širších </w:t>
      </w:r>
      <w:r w:rsidR="004125C7" w:rsidRPr="002A5768">
        <w:rPr>
          <w:rFonts w:ascii="Verdana" w:hAnsi="Verdana"/>
        </w:rPr>
        <w:t>socio-</w:t>
      </w:r>
      <w:r w:rsidR="00BB4825" w:rsidRPr="002A5768">
        <w:rPr>
          <w:rFonts w:ascii="Verdana" w:hAnsi="Verdana"/>
        </w:rPr>
        <w:t>ekonomických benefitů</w:t>
      </w:r>
      <w:r w:rsidR="004125C7" w:rsidRPr="002A5768">
        <w:rPr>
          <w:rFonts w:ascii="Verdana" w:hAnsi="Verdana"/>
        </w:rPr>
        <w:t>. V případě schválení resortní metodiky pro oblast výpočtu širších socio-ekonomických benefitů před zahájením prací bude ekonomické hodnocení aktualizováno v souladu s touto metodikou.</w:t>
      </w:r>
    </w:p>
    <w:p w14:paraId="02BA706B" w14:textId="1FDD14E7" w:rsidR="007521B0" w:rsidRPr="002A5768" w:rsidRDefault="007521B0" w:rsidP="00C502F7">
      <w:pPr>
        <w:pStyle w:val="Text2-1"/>
        <w:ind w:left="709" w:hanging="709"/>
      </w:pPr>
      <w:r w:rsidRPr="002A5768">
        <w:t>Oceňování stavby bude provedeno v souladu se Sborníkem pro oceňování železničních staveb ve stupni dokumentace pro územní rozhodnutí</w:t>
      </w:r>
      <w:r w:rsidR="00060630" w:rsidRPr="002A5768">
        <w:t xml:space="preserve"> </w:t>
      </w:r>
      <w:r w:rsidR="00C502F7" w:rsidRPr="002A5768">
        <w:t xml:space="preserve">dle verze pro rok 2022 </w:t>
      </w:r>
      <w:r w:rsidR="00060630" w:rsidRPr="002A5768">
        <w:t>(</w:t>
      </w:r>
      <w:hyperlink r:id="rId15" w:history="1">
        <w:r w:rsidR="00C502F7" w:rsidRPr="002A5768">
          <w:rPr>
            <w:rStyle w:val="Hypertextovodkaz"/>
            <w:rFonts w:ascii="Verdana" w:hAnsi="Verdana"/>
            <w:noProof w:val="0"/>
            <w:color w:val="auto"/>
          </w:rPr>
          <w:t>www.sfdi.cz</w:t>
        </w:r>
      </w:hyperlink>
      <w:r w:rsidR="00060630" w:rsidRPr="002A5768">
        <w:rPr>
          <w:rFonts w:ascii="Verdana" w:hAnsi="Verdana"/>
        </w:rPr>
        <w:t>)</w:t>
      </w:r>
    </w:p>
    <w:p w14:paraId="4F19C0CA" w14:textId="1B407F7B" w:rsidR="009053BE" w:rsidRPr="002A5768" w:rsidRDefault="00061458" w:rsidP="004E00B6">
      <w:pPr>
        <w:pStyle w:val="Nadpis2-2"/>
      </w:pPr>
      <w:bookmarkStart w:id="47" w:name="_Toc120300399"/>
      <w:r w:rsidRPr="002A5768">
        <w:t>Silnoproudá zařízení a energetika, trakční napájení</w:t>
      </w:r>
      <w:bookmarkEnd w:id="47"/>
      <w:r w:rsidRPr="002A5768">
        <w:t xml:space="preserve"> </w:t>
      </w:r>
    </w:p>
    <w:p w14:paraId="003A31A5" w14:textId="42256F61" w:rsidR="00061458" w:rsidRPr="002A5768" w:rsidRDefault="00061458" w:rsidP="00061458">
      <w:pPr>
        <w:pStyle w:val="Text2-1"/>
        <w:rPr>
          <w:rFonts w:ascii="Verdana" w:hAnsi="Verdana"/>
        </w:rPr>
      </w:pPr>
      <w:r w:rsidRPr="002A5768">
        <w:rPr>
          <w:rFonts w:ascii="Verdana" w:hAnsi="Verdana"/>
        </w:rPr>
        <w:t xml:space="preserve">Energetickými výpočty bude prověřena a následně zvolena trakční napájecí soustava 1x25 kV, nebo 2x25 kV 50 Hz. Pro napájení trati v základním stavu bude navržena nová napájecí stanice, případně navrženo rozmístění AT (auto transformátorových) stanic a pro záložní napájení z konvenční TT Světec bude navržena nová spínací stanice. Podle dynamického grafu rychlosti a konfigurace stanic budou navržena místa styku fází. </w:t>
      </w:r>
    </w:p>
    <w:p w14:paraId="538F3D6A" w14:textId="77777777" w:rsidR="00061458" w:rsidRPr="002A5768" w:rsidRDefault="00061458" w:rsidP="00061458">
      <w:pPr>
        <w:pStyle w:val="Text2-1"/>
        <w:rPr>
          <w:rFonts w:ascii="Verdana" w:hAnsi="Verdana"/>
        </w:rPr>
      </w:pPr>
      <w:r w:rsidRPr="002A5768">
        <w:rPr>
          <w:rFonts w:ascii="Verdana" w:hAnsi="Verdana"/>
        </w:rPr>
        <w:t>Napájení TV AC 25kV ze dvou nezávislých napájecích stanic bude možno realizovat až po provedení konverze okolních konvenčních tratí pro napájení uzlu Ústí včetně TNS Světec (případně TNS Libochovany a TNS Těchlovice). Do té doby bude napájení provedeno pouze z nové napájecí stanice.</w:t>
      </w:r>
    </w:p>
    <w:p w14:paraId="3933E75F" w14:textId="77777777" w:rsidR="00061458" w:rsidRPr="002A5768" w:rsidRDefault="00061458" w:rsidP="00061458">
      <w:pPr>
        <w:pStyle w:val="Text2-1"/>
        <w:rPr>
          <w:rFonts w:ascii="Verdana" w:hAnsi="Verdana"/>
        </w:rPr>
      </w:pPr>
      <w:r w:rsidRPr="002A5768">
        <w:rPr>
          <w:rFonts w:ascii="Verdana" w:hAnsi="Verdana"/>
        </w:rPr>
        <w:t>Napájení technologických zařízení na hladině AC 22kV LDSŽ (Lokální distribuční soustava železnice) se zachováním 1. třídy napájení bude provedeno ze dvou nezávislých rozvoden, a dále bude prověřeno záložní připojení na hladině VN. Návrh pevných trakčních napájecích zařízení bude zpracován dle Manuálu pro projektování VRT.</w:t>
      </w:r>
    </w:p>
    <w:p w14:paraId="33D93F41" w14:textId="77777777" w:rsidR="00061458" w:rsidRPr="002A5768" w:rsidRDefault="00061458" w:rsidP="00061458">
      <w:pPr>
        <w:pStyle w:val="Nadpis2-2"/>
      </w:pPr>
      <w:bookmarkStart w:id="48" w:name="_Toc119313073"/>
      <w:bookmarkStart w:id="49" w:name="_Toc120300400"/>
      <w:r w:rsidRPr="002A5768">
        <w:t>Železniční svršek a spodek</w:t>
      </w:r>
      <w:bookmarkEnd w:id="48"/>
      <w:bookmarkEnd w:id="49"/>
    </w:p>
    <w:p w14:paraId="305C65D9" w14:textId="05AC227A" w:rsidR="00061458" w:rsidRPr="002A5768" w:rsidRDefault="00061458" w:rsidP="00061458">
      <w:pPr>
        <w:pStyle w:val="Text2-1"/>
        <w:tabs>
          <w:tab w:val="clear" w:pos="737"/>
          <w:tab w:val="num" w:pos="879"/>
        </w:tabs>
        <w:ind w:left="709" w:hanging="709"/>
        <w:rPr>
          <w:rFonts w:ascii="Verdana" w:hAnsi="Verdana"/>
        </w:rPr>
      </w:pPr>
      <w:bookmarkStart w:id="50" w:name="_Toc49172685"/>
      <w:r w:rsidRPr="002A5768">
        <w:rPr>
          <w:rFonts w:ascii="Verdana" w:hAnsi="Verdana"/>
        </w:rPr>
        <w:t>Železniční svršek bude v hlavních kolejích tvaru 60E2, v ostatních staničních kolejích podle podmínek předpisu SŽ S3, bezstyková kolej bude navržena v plném rozsahu. Výhybky budou navrženy přednostně (zejména v dopravních kolejích) jednoduché v</w:t>
      </w:r>
      <w:r w:rsidR="00CA6B20" w:rsidRPr="002A5768">
        <w:rPr>
          <w:rFonts w:ascii="Verdana" w:hAnsi="Verdana"/>
        </w:rPr>
        <w:t> </w:t>
      </w:r>
      <w:r w:rsidRPr="002A5768">
        <w:rPr>
          <w:rFonts w:ascii="Verdana" w:hAnsi="Verdana"/>
        </w:rPr>
        <w:t>základním tvaru.</w:t>
      </w:r>
    </w:p>
    <w:p w14:paraId="3FC09605" w14:textId="77777777" w:rsidR="00061458" w:rsidRPr="002A5768" w:rsidRDefault="00061458" w:rsidP="00061458">
      <w:pPr>
        <w:pStyle w:val="Text2-1"/>
        <w:tabs>
          <w:tab w:val="clear" w:pos="737"/>
        </w:tabs>
        <w:ind w:left="709" w:hanging="709"/>
        <w:rPr>
          <w:rFonts w:ascii="Verdana" w:hAnsi="Verdana"/>
        </w:rPr>
      </w:pPr>
      <w:r w:rsidRPr="002A5768">
        <w:rPr>
          <w:rFonts w:ascii="Verdana" w:hAnsi="Verdana"/>
        </w:rPr>
        <w:t>Trať bude navržena pro prostorovou průchodnost UIC-GC (tj. základní průjezdný průřez Z–GC) a traťovou třídu zatížení D4 UIC. Budou navrženy rychlostí profily V, V</w:t>
      </w:r>
      <w:r w:rsidRPr="002A5768">
        <w:rPr>
          <w:rFonts w:ascii="Verdana" w:hAnsi="Verdana"/>
          <w:vertAlign w:val="subscript"/>
        </w:rPr>
        <w:t>130</w:t>
      </w:r>
      <w:r w:rsidRPr="002A5768">
        <w:rPr>
          <w:rFonts w:ascii="Verdana" w:hAnsi="Verdana"/>
        </w:rPr>
        <w:t>, V</w:t>
      </w:r>
      <w:r w:rsidRPr="002A5768">
        <w:rPr>
          <w:rFonts w:ascii="Verdana" w:hAnsi="Verdana"/>
          <w:vertAlign w:val="subscript"/>
        </w:rPr>
        <w:t>150</w:t>
      </w:r>
      <w:r w:rsidRPr="002A5768">
        <w:rPr>
          <w:rFonts w:ascii="Verdana" w:hAnsi="Verdana"/>
        </w:rPr>
        <w:t xml:space="preserve">, </w:t>
      </w:r>
      <w:proofErr w:type="spellStart"/>
      <w:r w:rsidRPr="002A5768">
        <w:rPr>
          <w:rFonts w:ascii="Verdana" w:hAnsi="Verdana"/>
        </w:rPr>
        <w:t>V</w:t>
      </w:r>
      <w:r w:rsidRPr="002A5768">
        <w:rPr>
          <w:rFonts w:ascii="Verdana" w:hAnsi="Verdana"/>
          <w:vertAlign w:val="subscript"/>
        </w:rPr>
        <w:t>k</w:t>
      </w:r>
      <w:proofErr w:type="spellEnd"/>
      <w:r w:rsidRPr="002A5768">
        <w:rPr>
          <w:rFonts w:ascii="Verdana" w:hAnsi="Verdana"/>
        </w:rPr>
        <w:t xml:space="preserve"> se zohledněním převažujícího provozu nákladních vlaků dle ČSN 73 6360-1. </w:t>
      </w:r>
    </w:p>
    <w:p w14:paraId="5A48181B" w14:textId="77777777" w:rsidR="00061458" w:rsidRPr="002A5768" w:rsidRDefault="00061458" w:rsidP="00061458">
      <w:pPr>
        <w:pStyle w:val="Text2-1"/>
        <w:tabs>
          <w:tab w:val="clear" w:pos="737"/>
        </w:tabs>
        <w:ind w:left="709" w:hanging="709"/>
        <w:rPr>
          <w:rFonts w:ascii="Verdana" w:hAnsi="Verdana"/>
        </w:rPr>
      </w:pPr>
      <w:r w:rsidRPr="002A5768">
        <w:rPr>
          <w:rFonts w:ascii="Verdana" w:hAnsi="Verdana"/>
        </w:rPr>
        <w:t>Navržené řešení železničního spodku bude vycházet z inženýrsko-geologických průzkumů. Návrh železničního spodku musí být v souladu s předpisem SŽ S4.</w:t>
      </w:r>
    </w:p>
    <w:p w14:paraId="1AD198EE" w14:textId="77777777" w:rsidR="00061458" w:rsidRPr="002A5768" w:rsidRDefault="00061458" w:rsidP="00061458">
      <w:pPr>
        <w:pStyle w:val="Text2-1"/>
        <w:tabs>
          <w:tab w:val="clear" w:pos="737"/>
        </w:tabs>
        <w:ind w:left="709" w:hanging="709"/>
        <w:rPr>
          <w:rFonts w:ascii="Verdana" w:hAnsi="Verdana"/>
        </w:rPr>
      </w:pPr>
      <w:r w:rsidRPr="002A5768">
        <w:rPr>
          <w:rFonts w:ascii="Verdana" w:hAnsi="Verdana"/>
        </w:rPr>
        <w:t xml:space="preserve">U stávajících náspů a zářezů bude posouzena stabilita svahů dle SŽ S4. U nových vysokých náspů a zářezů bude jejich návrh podložen výpočtem, u nových zemních těles bude ověřeno sedání tělesa. </w:t>
      </w:r>
    </w:p>
    <w:p w14:paraId="75E4A31F" w14:textId="77777777" w:rsidR="00061458" w:rsidRPr="002A5768" w:rsidRDefault="00061458" w:rsidP="00061458">
      <w:pPr>
        <w:pStyle w:val="Text2-1"/>
        <w:tabs>
          <w:tab w:val="clear" w:pos="737"/>
        </w:tabs>
        <w:ind w:left="709" w:hanging="709"/>
        <w:rPr>
          <w:rFonts w:ascii="Verdana" w:hAnsi="Verdana"/>
        </w:rPr>
      </w:pPr>
      <w:r w:rsidRPr="002A5768">
        <w:rPr>
          <w:rFonts w:ascii="Verdana" w:hAnsi="Verdana"/>
        </w:rPr>
        <w:t>Součástí Díla bude návrh nového odvodnění, včetně hydrotechnického posouzení</w:t>
      </w:r>
    </w:p>
    <w:p w14:paraId="5F52D319" w14:textId="368AEEE0" w:rsidR="00061458" w:rsidRPr="002A5768" w:rsidRDefault="00EF04CD" w:rsidP="00061458">
      <w:pPr>
        <w:pStyle w:val="Text2-1"/>
        <w:tabs>
          <w:tab w:val="clear" w:pos="737"/>
        </w:tabs>
        <w:ind w:left="709" w:hanging="709"/>
        <w:rPr>
          <w:rFonts w:ascii="Verdana" w:hAnsi="Verdana"/>
        </w:rPr>
      </w:pPr>
      <w:r w:rsidRPr="002A5768">
        <w:rPr>
          <w:rFonts w:ascii="Verdana" w:hAnsi="Verdana"/>
        </w:rPr>
        <w:lastRenderedPageBreak/>
        <w:t>Řešení svršku a spodku bude</w:t>
      </w:r>
      <w:r w:rsidR="00884ED9" w:rsidRPr="002A5768">
        <w:rPr>
          <w:rFonts w:ascii="Verdana" w:hAnsi="Verdana"/>
        </w:rPr>
        <w:t xml:space="preserve"> navržen</w:t>
      </w:r>
      <w:r w:rsidRPr="002A5768">
        <w:rPr>
          <w:rFonts w:ascii="Verdana" w:hAnsi="Verdana"/>
        </w:rPr>
        <w:t>o</w:t>
      </w:r>
      <w:r w:rsidR="00884ED9" w:rsidRPr="002A5768">
        <w:rPr>
          <w:rFonts w:ascii="Verdana" w:hAnsi="Verdana"/>
        </w:rPr>
        <w:t xml:space="preserve"> </w:t>
      </w:r>
      <w:r w:rsidR="00061458" w:rsidRPr="002A5768">
        <w:rPr>
          <w:rFonts w:ascii="Verdana" w:hAnsi="Verdana"/>
        </w:rPr>
        <w:t xml:space="preserve">pro </w:t>
      </w:r>
      <w:r w:rsidR="00383D21" w:rsidRPr="002A5768">
        <w:rPr>
          <w:rFonts w:ascii="Verdana" w:hAnsi="Verdana"/>
        </w:rPr>
        <w:t xml:space="preserve">všechny </w:t>
      </w:r>
      <w:r w:rsidRPr="002A5768">
        <w:rPr>
          <w:rFonts w:ascii="Verdana" w:hAnsi="Verdana"/>
        </w:rPr>
        <w:t xml:space="preserve">potenciální </w:t>
      </w:r>
      <w:proofErr w:type="spellStart"/>
      <w:r w:rsidR="00383D21" w:rsidRPr="002A5768">
        <w:rPr>
          <w:rFonts w:ascii="Verdana" w:hAnsi="Verdana"/>
        </w:rPr>
        <w:t>mezistavy</w:t>
      </w:r>
      <w:proofErr w:type="spellEnd"/>
      <w:r w:rsidRPr="002A5768">
        <w:rPr>
          <w:rFonts w:ascii="Verdana" w:hAnsi="Verdana"/>
        </w:rPr>
        <w:t>.</w:t>
      </w:r>
    </w:p>
    <w:p w14:paraId="07794339" w14:textId="2CD42966" w:rsidR="00061458" w:rsidRPr="002A5768" w:rsidRDefault="00061458" w:rsidP="00061458">
      <w:pPr>
        <w:pStyle w:val="Nadpis2-2"/>
      </w:pPr>
      <w:bookmarkStart w:id="51" w:name="_Toc49172686"/>
      <w:bookmarkStart w:id="52" w:name="_Toc119313074"/>
      <w:bookmarkStart w:id="53" w:name="_Toc120300401"/>
      <w:bookmarkEnd w:id="50"/>
      <w:r w:rsidRPr="002A5768">
        <w:t>Žel</w:t>
      </w:r>
      <w:r w:rsidR="00CA6B20" w:rsidRPr="002A5768">
        <w:t>ezniční spodek – konstrukce</w:t>
      </w:r>
      <w:r w:rsidRPr="002A5768">
        <w:t xml:space="preserve"> (nástupiště</w:t>
      </w:r>
      <w:bookmarkEnd w:id="51"/>
      <w:r w:rsidRPr="002A5768">
        <w:t>, přejezdy)</w:t>
      </w:r>
      <w:bookmarkEnd w:id="52"/>
      <w:bookmarkEnd w:id="53"/>
    </w:p>
    <w:p w14:paraId="6DA19F12" w14:textId="77777777" w:rsidR="00061458" w:rsidRPr="002A5768" w:rsidRDefault="00061458" w:rsidP="002A5768">
      <w:pPr>
        <w:pStyle w:val="Text2-1"/>
        <w:numPr>
          <w:ilvl w:val="0"/>
          <w:numId w:val="0"/>
        </w:numPr>
        <w:ind w:left="709"/>
        <w:rPr>
          <w:rFonts w:ascii="Verdana" w:hAnsi="Verdana"/>
        </w:rPr>
      </w:pPr>
      <w:r w:rsidRPr="002A5768">
        <w:rPr>
          <w:rFonts w:ascii="Verdana" w:hAnsi="Verdana"/>
        </w:rPr>
        <w:t>Železniční přejezd v </w:t>
      </w:r>
      <w:proofErr w:type="gramStart"/>
      <w:r w:rsidRPr="002A5768">
        <w:rPr>
          <w:rFonts w:ascii="Verdana" w:hAnsi="Verdana"/>
        </w:rPr>
        <w:t>km 2,495</w:t>
      </w:r>
      <w:proofErr w:type="gramEnd"/>
      <w:r w:rsidRPr="002A5768">
        <w:rPr>
          <w:rFonts w:ascii="Verdana" w:hAnsi="Verdana"/>
        </w:rPr>
        <w:t xml:space="preserve"> (P1940) bude zrušen, jako jeho náhrada bude navržena nová pozemní komunikace z ulice Majakovského do areálu Depa ČD.</w:t>
      </w:r>
    </w:p>
    <w:p w14:paraId="3DE01311" w14:textId="77777777" w:rsidR="00061458" w:rsidRPr="002A5768" w:rsidRDefault="00061458" w:rsidP="00061458">
      <w:pPr>
        <w:pStyle w:val="Nadpis2-2"/>
      </w:pPr>
      <w:bookmarkStart w:id="54" w:name="_Toc49172688"/>
      <w:bookmarkStart w:id="55" w:name="_Toc119313075"/>
      <w:bookmarkStart w:id="56" w:name="_Toc120300402"/>
      <w:r w:rsidRPr="002A5768">
        <w:t>Mosty</w:t>
      </w:r>
      <w:bookmarkEnd w:id="54"/>
      <w:r w:rsidRPr="002A5768">
        <w:t xml:space="preserve"> a inženýrské konstrukce</w:t>
      </w:r>
      <w:bookmarkEnd w:id="55"/>
      <w:bookmarkEnd w:id="56"/>
      <w:r w:rsidRPr="002A5768">
        <w:t xml:space="preserve"> </w:t>
      </w:r>
    </w:p>
    <w:p w14:paraId="60227EBE" w14:textId="77777777" w:rsidR="00061458" w:rsidRPr="002A5768" w:rsidRDefault="00061458" w:rsidP="00061458">
      <w:pPr>
        <w:pStyle w:val="Text2-1"/>
        <w:tabs>
          <w:tab w:val="clear" w:pos="737"/>
          <w:tab w:val="num" w:pos="879"/>
        </w:tabs>
        <w:ind w:left="709" w:hanging="709"/>
        <w:rPr>
          <w:rFonts w:ascii="Verdana" w:hAnsi="Verdana"/>
        </w:rPr>
      </w:pPr>
      <w:bookmarkStart w:id="57" w:name="_Toc49172689"/>
      <w:r w:rsidRPr="002A5768">
        <w:rPr>
          <w:rFonts w:ascii="Verdana" w:hAnsi="Verdana"/>
        </w:rPr>
        <w:t xml:space="preserve">Pro stávající mosty a inženýrské konstrukce, které budou využity v nové trati, musí být stanovena zatížitelnost podle předpisu SŽ S5/1 Diagnostika, zatížitelnost a přechodnost železničních mostních objektů a prokázána přechodnost traťové třídy D2/200 a D4/120. Rovněž bude zhodnoceno prostorové uspořádání na mostě (VSMP, VMP, obrys kolejového lože), zbytková životnost a stavebně technický stav objektů. Na základě požadavků ČSN EN 1991-2 bude provedena dynamická analýza. </w:t>
      </w:r>
    </w:p>
    <w:p w14:paraId="266520F5" w14:textId="2B573856" w:rsidR="00061458" w:rsidRPr="002A5768" w:rsidRDefault="00061458" w:rsidP="00061458">
      <w:pPr>
        <w:pStyle w:val="Text2-1"/>
        <w:tabs>
          <w:tab w:val="clear" w:pos="737"/>
          <w:tab w:val="num" w:pos="879"/>
        </w:tabs>
        <w:ind w:left="709" w:hanging="709"/>
        <w:rPr>
          <w:rFonts w:ascii="Verdana" w:hAnsi="Verdana"/>
        </w:rPr>
      </w:pPr>
      <w:r w:rsidRPr="002A5768">
        <w:rPr>
          <w:rFonts w:ascii="Verdana" w:hAnsi="Verdana"/>
        </w:rPr>
        <w:t xml:space="preserve">Byl zpracován stavebně technický průzkum stávajících mostů Ústí nad Labem - Chabařovice a návrh opatření na zachování jejich provozu do doby výstavby v úseku Ústí nad Labem – portál Krušnohorského tunelu. Tato opatření budou realizována v rámci akce Rekonstrukce ŽST Chabařovice. </w:t>
      </w:r>
    </w:p>
    <w:p w14:paraId="10AE19FE" w14:textId="739120F9" w:rsidR="00061458" w:rsidRPr="002A5768" w:rsidRDefault="00061458" w:rsidP="00061458">
      <w:pPr>
        <w:pStyle w:val="Text2-1"/>
        <w:tabs>
          <w:tab w:val="clear" w:pos="737"/>
          <w:tab w:val="num" w:pos="879"/>
        </w:tabs>
        <w:ind w:left="709" w:hanging="709"/>
        <w:rPr>
          <w:rFonts w:ascii="Verdana" w:hAnsi="Verdana"/>
        </w:rPr>
      </w:pPr>
      <w:r w:rsidRPr="002A5768">
        <w:t xml:space="preserve">Mostní objekty a zdi budou pro ZP zpracovány dle „Doporučeného postupu při zpracování Záměru projektu týkajících se mostních objektů u investičních akcí s více mostními </w:t>
      </w:r>
      <w:r w:rsidR="00924463" w:rsidRPr="002A5768">
        <w:t>objekty</w:t>
      </w:r>
      <w:r w:rsidRPr="002A5768">
        <w:t xml:space="preserve"> </w:t>
      </w:r>
      <w:r w:rsidR="00924463" w:rsidRPr="002A5768">
        <w:t>(</w:t>
      </w:r>
      <w:r w:rsidRPr="002A5768">
        <w:t xml:space="preserve">příloha </w:t>
      </w:r>
      <w:r w:rsidR="00924463" w:rsidRPr="002A5768">
        <w:t>7.</w:t>
      </w:r>
      <w:r w:rsidR="0001370C" w:rsidRPr="002A5768">
        <w:t>5</w:t>
      </w:r>
      <w:r w:rsidRPr="002A5768">
        <w:t xml:space="preserve"> těchto ZTP).</w:t>
      </w:r>
    </w:p>
    <w:p w14:paraId="6F755AA9" w14:textId="77777777" w:rsidR="00061458" w:rsidRPr="002A5768" w:rsidRDefault="00061458" w:rsidP="00061458">
      <w:pPr>
        <w:pStyle w:val="Nadpis2-2"/>
      </w:pPr>
      <w:bookmarkStart w:id="58" w:name="_Toc119313077"/>
      <w:bookmarkStart w:id="59" w:name="_Toc120300403"/>
      <w:bookmarkEnd w:id="57"/>
      <w:r w:rsidRPr="002A5768">
        <w:t>Pozemní komunikace</w:t>
      </w:r>
      <w:bookmarkEnd w:id="58"/>
      <w:bookmarkEnd w:id="59"/>
    </w:p>
    <w:p w14:paraId="0423FFD5" w14:textId="26CFD3FB" w:rsidR="00061458" w:rsidRPr="002A5768" w:rsidRDefault="00061458" w:rsidP="00061458">
      <w:pPr>
        <w:pStyle w:val="Text2-1"/>
        <w:tabs>
          <w:tab w:val="clear" w:pos="737"/>
          <w:tab w:val="num" w:pos="1305"/>
        </w:tabs>
        <w:ind w:left="709" w:hanging="709"/>
        <w:rPr>
          <w:rFonts w:ascii="Verdana" w:hAnsi="Verdana"/>
        </w:rPr>
      </w:pPr>
      <w:r w:rsidRPr="002A5768">
        <w:t>Součástí stavby budou rovněž další nezbyt</w:t>
      </w:r>
      <w:r w:rsidR="00CA6B20" w:rsidRPr="002A5768">
        <w:t>né objekty nutné pro realizaci D</w:t>
      </w:r>
      <w:r w:rsidRPr="002A5768">
        <w:t xml:space="preserve">íla, zejména přeložky a ochrana inženýrských sítí, úpravy pozemních komunikací nebo nové komunikace (k technologickým objektům či jako náhrada za rušené přejezdy), </w:t>
      </w:r>
      <w:proofErr w:type="spellStart"/>
      <w:r w:rsidRPr="002A5768">
        <w:t>kabelovody</w:t>
      </w:r>
      <w:proofErr w:type="spellEnd"/>
      <w:r w:rsidRPr="002A5768">
        <w:t>, protihluková opatření podle závěrů hlukové studie a podobně</w:t>
      </w:r>
      <w:r w:rsidR="00483FF5" w:rsidRPr="002A5768">
        <w:t xml:space="preserve">, </w:t>
      </w:r>
      <w:r w:rsidRPr="002A5768">
        <w:t xml:space="preserve">zejména: </w:t>
      </w:r>
    </w:p>
    <w:p w14:paraId="7A010CAF" w14:textId="608D2D66" w:rsidR="00483FF5" w:rsidRPr="002A5768" w:rsidRDefault="00483FF5" w:rsidP="00F517CC">
      <w:pPr>
        <w:pStyle w:val="Text2-1"/>
        <w:numPr>
          <w:ilvl w:val="0"/>
          <w:numId w:val="27"/>
        </w:numPr>
        <w:rPr>
          <w:rFonts w:ascii="Verdana" w:hAnsi="Verdana"/>
        </w:rPr>
      </w:pPr>
      <w:r w:rsidRPr="002A5768">
        <w:rPr>
          <w:rFonts w:ascii="Verdana" w:hAnsi="Verdana"/>
        </w:rPr>
        <w:t>Příjezdová komunikace k nástupní ploše IZS u východního portálu Krušnohorského tunelu.</w:t>
      </w:r>
    </w:p>
    <w:p w14:paraId="70DBE25F" w14:textId="77777777" w:rsidR="00061458" w:rsidRPr="002A5768" w:rsidRDefault="00061458" w:rsidP="00061458">
      <w:pPr>
        <w:pStyle w:val="Nadpis2-2"/>
      </w:pPr>
      <w:bookmarkStart w:id="60" w:name="_Toc119313078"/>
      <w:bookmarkStart w:id="61" w:name="_Toc120300404"/>
      <w:r w:rsidRPr="002A5768">
        <w:t>Bezpečnostní technologie, požární ochrana, bezpečnost přepravy, bezpečnost v krizových stavech</w:t>
      </w:r>
      <w:bookmarkEnd w:id="60"/>
      <w:bookmarkEnd w:id="61"/>
      <w:r w:rsidRPr="002A5768">
        <w:t xml:space="preserve"> </w:t>
      </w:r>
    </w:p>
    <w:p w14:paraId="399722E0" w14:textId="10E89923" w:rsidR="00061458" w:rsidRPr="002A5768" w:rsidRDefault="00B333D9" w:rsidP="00B333D9">
      <w:pPr>
        <w:pStyle w:val="Text2-1"/>
        <w:numPr>
          <w:ilvl w:val="0"/>
          <w:numId w:val="0"/>
        </w:numPr>
        <w:ind w:left="709"/>
        <w:rPr>
          <w:rStyle w:val="Text2-1Char"/>
          <w:rFonts w:ascii="Verdana" w:hAnsi="Verdana"/>
          <w:i/>
        </w:rPr>
      </w:pPr>
      <w:bookmarkStart w:id="62" w:name="_Toc49172691"/>
      <w:r w:rsidRPr="002A5768">
        <w:rPr>
          <w:i/>
        </w:rPr>
        <w:t>neobsazeno</w:t>
      </w:r>
    </w:p>
    <w:p w14:paraId="7621B3AE" w14:textId="77777777" w:rsidR="00061458" w:rsidRPr="002A5768" w:rsidRDefault="00061458" w:rsidP="00061458">
      <w:pPr>
        <w:pStyle w:val="Nadpis2-2"/>
      </w:pPr>
      <w:bookmarkStart w:id="63" w:name="_Toc119313079"/>
      <w:bookmarkStart w:id="64" w:name="_Toc120300405"/>
      <w:r w:rsidRPr="002A5768">
        <w:t>Pozemní stavební objekty</w:t>
      </w:r>
      <w:bookmarkEnd w:id="62"/>
      <w:bookmarkEnd w:id="63"/>
      <w:bookmarkEnd w:id="64"/>
    </w:p>
    <w:p w14:paraId="05F6FEEB" w14:textId="77777777" w:rsidR="00061458" w:rsidRPr="002A5768" w:rsidRDefault="00061458" w:rsidP="00061458">
      <w:pPr>
        <w:pStyle w:val="Text2-1"/>
        <w:tabs>
          <w:tab w:val="clear" w:pos="737"/>
          <w:tab w:val="num" w:pos="1305"/>
        </w:tabs>
        <w:ind w:left="709" w:hanging="709"/>
        <w:rPr>
          <w:rFonts w:ascii="Verdana" w:hAnsi="Verdana"/>
        </w:rPr>
      </w:pPr>
      <w:r w:rsidRPr="002A5768">
        <w:t>Zhotovitel bude v rámci zpracování ZP spolupracovat s Odborem bezpečnosti a krizového řízení (O30) při určování bezpečnostních zón a jejich klasifikace propíše do DÚR. Zhotovitel je v rámci zhotovení díla povinen si vyžádat výsledné bezpečnostní kategorizace pozemních objektů budov, které jsou součástí projektových prací (u O30 nebo u příslušné stavební správy) dle Samostatné přílohy E Směrnice SM 07 Kategorizace objektů a prostor z hlediska fyzické ochrany.</w:t>
      </w:r>
    </w:p>
    <w:p w14:paraId="237CBE3B" w14:textId="77777777" w:rsidR="00061458" w:rsidRPr="002A5768" w:rsidRDefault="00061458" w:rsidP="00061458">
      <w:pPr>
        <w:pStyle w:val="Text2-1"/>
        <w:tabs>
          <w:tab w:val="clear" w:pos="737"/>
          <w:tab w:val="num" w:pos="1305"/>
        </w:tabs>
        <w:ind w:left="709" w:hanging="709"/>
        <w:rPr>
          <w:rFonts w:ascii="Verdana" w:hAnsi="Verdana"/>
        </w:rPr>
      </w:pPr>
      <w:r w:rsidRPr="002A5768">
        <w:t>Zhotovitel při návrhu bude klást důraz na optimalizaci a hospodárnost provozu s ohledem na dopad na životní prostředí – bude uvažováno využití moderních technologií a obnovitelných zdrojů energie (např. tepelná čerpadla, rekuperace, střešní FVE, odolné bezúdržbové pláště budov, předokenní rolety či žaluzie). Při návrhu těchto opatření bude prokázána efektivita a účelnost vynaložených prostředků.</w:t>
      </w:r>
    </w:p>
    <w:p w14:paraId="039A9569" w14:textId="77777777" w:rsidR="00061458" w:rsidRPr="002A5768" w:rsidRDefault="00061458" w:rsidP="00061458">
      <w:pPr>
        <w:pStyle w:val="Text2-1"/>
        <w:tabs>
          <w:tab w:val="clear" w:pos="737"/>
          <w:tab w:val="num" w:pos="879"/>
        </w:tabs>
        <w:ind w:left="709"/>
        <w:rPr>
          <w:rFonts w:ascii="Verdana" w:hAnsi="Verdana"/>
        </w:rPr>
      </w:pPr>
      <w:r w:rsidRPr="002A5768">
        <w:rPr>
          <w:rFonts w:ascii="Verdana" w:hAnsi="Verdana"/>
        </w:rPr>
        <w:t xml:space="preserve">Inženýrské sítě, rozvody ZTI, elektřiny, centralizované vytápění a měření dodávek všech médií bude navrženo tak, aby bylo možné je rozdělit na jednotlivé funkční celky pro předpokládané nájemce resp. uživatele. </w:t>
      </w:r>
    </w:p>
    <w:p w14:paraId="2BD649D4" w14:textId="77777777" w:rsidR="00061458" w:rsidRPr="002A5768" w:rsidRDefault="00061458" w:rsidP="00061458">
      <w:pPr>
        <w:pStyle w:val="Nadpis2-2"/>
      </w:pPr>
      <w:bookmarkStart w:id="65" w:name="_Toc119313069"/>
      <w:bookmarkStart w:id="66" w:name="_Toc120300406"/>
      <w:r w:rsidRPr="002A5768">
        <w:t>Organizace výstavby, stavební technologie</w:t>
      </w:r>
      <w:bookmarkEnd w:id="65"/>
      <w:bookmarkEnd w:id="66"/>
      <w:r w:rsidRPr="002A5768">
        <w:t xml:space="preserve"> </w:t>
      </w:r>
    </w:p>
    <w:p w14:paraId="56DB1611" w14:textId="24F32DFB" w:rsidR="00061458" w:rsidRPr="002A5768" w:rsidRDefault="00061458" w:rsidP="00061458">
      <w:pPr>
        <w:pStyle w:val="Text2-1"/>
        <w:tabs>
          <w:tab w:val="clear" w:pos="737"/>
          <w:tab w:val="num" w:pos="1305"/>
        </w:tabs>
        <w:ind w:left="709" w:hanging="709"/>
        <w:rPr>
          <w:rFonts w:ascii="Verdana" w:hAnsi="Verdana"/>
        </w:rPr>
      </w:pPr>
      <w:bookmarkStart w:id="67" w:name="_Toc49172681"/>
      <w:r w:rsidRPr="002A5768">
        <w:rPr>
          <w:rFonts w:ascii="Verdana" w:hAnsi="Verdana"/>
        </w:rPr>
        <w:t xml:space="preserve">Bude zpracován návrh organizace výstavby </w:t>
      </w:r>
      <w:r w:rsidRPr="002A5768">
        <w:t xml:space="preserve">(stavební postupy a jejich </w:t>
      </w:r>
      <w:proofErr w:type="gramStart"/>
      <w:r w:rsidRPr="002A5768">
        <w:t>harmonogram,  vč.</w:t>
      </w:r>
      <w:proofErr w:type="gramEnd"/>
      <w:r w:rsidRPr="002A5768">
        <w:t xml:space="preserve"> vyznačení doby trvání rozhodujících SO a PS). </w:t>
      </w:r>
    </w:p>
    <w:p w14:paraId="2DEA7207" w14:textId="77777777" w:rsidR="00061458" w:rsidRPr="002A5768" w:rsidRDefault="00061458" w:rsidP="00061458">
      <w:pPr>
        <w:pStyle w:val="Text2-1"/>
        <w:tabs>
          <w:tab w:val="clear" w:pos="737"/>
          <w:tab w:val="num" w:pos="1305"/>
        </w:tabs>
        <w:ind w:left="709" w:hanging="709"/>
        <w:rPr>
          <w:rFonts w:ascii="Verdana" w:hAnsi="Verdana"/>
        </w:rPr>
      </w:pPr>
      <w:r w:rsidRPr="002A5768">
        <w:lastRenderedPageBreak/>
        <w:t>V technické zprávě bude uvedeno pro každé časové období s rozdílným rozsahem vyloučených kolejí:</w:t>
      </w:r>
    </w:p>
    <w:p w14:paraId="162546F2" w14:textId="584BF17F" w:rsidR="00061458" w:rsidRPr="002A5768" w:rsidRDefault="00061458" w:rsidP="00F517CC">
      <w:pPr>
        <w:pStyle w:val="Text2-1"/>
        <w:numPr>
          <w:ilvl w:val="0"/>
          <w:numId w:val="25"/>
        </w:numPr>
      </w:pPr>
      <w:r w:rsidRPr="002A5768">
        <w:t>délka trvání výluky v kalendářních dnech</w:t>
      </w:r>
      <w:r w:rsidR="00E02430" w:rsidRPr="002A5768">
        <w:t>;</w:t>
      </w:r>
      <w:r w:rsidRPr="002A5768">
        <w:t xml:space="preserve"> </w:t>
      </w:r>
    </w:p>
    <w:p w14:paraId="2F1F6192" w14:textId="621CD3AE" w:rsidR="00061458" w:rsidRPr="002A5768" w:rsidRDefault="00061458" w:rsidP="00F517CC">
      <w:pPr>
        <w:pStyle w:val="Text2-1"/>
        <w:numPr>
          <w:ilvl w:val="0"/>
          <w:numId w:val="25"/>
        </w:numPr>
      </w:pPr>
      <w:r w:rsidRPr="002A5768">
        <w:t>vymezení vylučovaných kolejí, výhybek, spojek (návěstidlem / kilometricky)</w:t>
      </w:r>
      <w:r w:rsidR="00E02430" w:rsidRPr="002A5768">
        <w:t>;</w:t>
      </w:r>
    </w:p>
    <w:p w14:paraId="61EEE598" w14:textId="47275E57" w:rsidR="00061458" w:rsidRPr="002A5768" w:rsidRDefault="00061458" w:rsidP="00F517CC">
      <w:pPr>
        <w:pStyle w:val="Text2-1"/>
        <w:numPr>
          <w:ilvl w:val="0"/>
          <w:numId w:val="25"/>
        </w:numPr>
      </w:pPr>
      <w:r w:rsidRPr="002A5768">
        <w:t>vymezení vylučovaného trakčního vedení (úsekovými odpojovači / děliči)</w:t>
      </w:r>
      <w:r w:rsidR="00E02430" w:rsidRPr="002A5768">
        <w:t>;</w:t>
      </w:r>
    </w:p>
    <w:p w14:paraId="24EAE3F8" w14:textId="24F5E479" w:rsidR="00061458" w:rsidRPr="002A5768" w:rsidRDefault="00061458" w:rsidP="00F517CC">
      <w:pPr>
        <w:pStyle w:val="Text2-1"/>
        <w:numPr>
          <w:ilvl w:val="0"/>
          <w:numId w:val="25"/>
        </w:numPr>
      </w:pPr>
      <w:r w:rsidRPr="002A5768">
        <w:t xml:space="preserve">činnost zabezpečovacího </w:t>
      </w:r>
      <w:r w:rsidR="00E02430" w:rsidRPr="002A5768">
        <w:t>zařízení;</w:t>
      </w:r>
    </w:p>
    <w:p w14:paraId="62385C36" w14:textId="7516C6D6" w:rsidR="00061458" w:rsidRPr="002A5768" w:rsidRDefault="00061458" w:rsidP="00F517CC">
      <w:pPr>
        <w:pStyle w:val="Text2-1"/>
        <w:numPr>
          <w:ilvl w:val="0"/>
          <w:numId w:val="25"/>
        </w:numPr>
      </w:pPr>
      <w:r w:rsidRPr="002A5768">
        <w:t>vymezení oblastí s výlukou systému ETCS</w:t>
      </w:r>
      <w:r w:rsidR="00E02430" w:rsidRPr="002A5768">
        <w:t>;</w:t>
      </w:r>
      <w:r w:rsidRPr="002A5768">
        <w:t xml:space="preserve"> </w:t>
      </w:r>
    </w:p>
    <w:p w14:paraId="27366986" w14:textId="25054FB3" w:rsidR="00061458" w:rsidRPr="002A5768" w:rsidRDefault="00061458" w:rsidP="00F517CC">
      <w:pPr>
        <w:pStyle w:val="Text2-1"/>
        <w:numPr>
          <w:ilvl w:val="0"/>
          <w:numId w:val="25"/>
        </w:numPr>
      </w:pPr>
      <w:r w:rsidRPr="002A5768">
        <w:t>stručný rozsah prací</w:t>
      </w:r>
      <w:r w:rsidR="00E02430" w:rsidRPr="002A5768">
        <w:t>;</w:t>
      </w:r>
    </w:p>
    <w:p w14:paraId="6D7AEE5A" w14:textId="37ACCDD6" w:rsidR="00061458" w:rsidRPr="002A5768" w:rsidRDefault="00061458" w:rsidP="00F517CC">
      <w:pPr>
        <w:pStyle w:val="Text2-1"/>
        <w:numPr>
          <w:ilvl w:val="0"/>
          <w:numId w:val="25"/>
        </w:numPr>
      </w:pPr>
      <w:r w:rsidRPr="002A5768">
        <w:t>počet vlaků, které je třeba odklonit</w:t>
      </w:r>
      <w:r w:rsidR="00E02430" w:rsidRPr="002A5768">
        <w:t>;</w:t>
      </w:r>
    </w:p>
    <w:p w14:paraId="2016E723" w14:textId="0F3DAD21" w:rsidR="00061458" w:rsidRPr="002A5768" w:rsidRDefault="00061458" w:rsidP="00F517CC">
      <w:pPr>
        <w:pStyle w:val="Text2-1"/>
        <w:numPr>
          <w:ilvl w:val="0"/>
          <w:numId w:val="25"/>
        </w:numPr>
      </w:pPr>
      <w:r w:rsidRPr="002A5768">
        <w:t>přístup mechanizace na staveniště</w:t>
      </w:r>
      <w:r w:rsidR="00E02430" w:rsidRPr="002A5768">
        <w:t>.</w:t>
      </w:r>
    </w:p>
    <w:p w14:paraId="29ADE7AF" w14:textId="77777777" w:rsidR="00061458" w:rsidRPr="002A5768" w:rsidRDefault="00061458" w:rsidP="00061458">
      <w:pPr>
        <w:pStyle w:val="Text2-1"/>
        <w:tabs>
          <w:tab w:val="clear" w:pos="737"/>
          <w:tab w:val="num" w:pos="1305"/>
        </w:tabs>
        <w:ind w:left="709" w:hanging="709"/>
        <w:rPr>
          <w:rFonts w:ascii="Verdana" w:hAnsi="Verdana"/>
        </w:rPr>
      </w:pPr>
      <w:r w:rsidRPr="002A5768">
        <w:rPr>
          <w:rFonts w:ascii="Verdana" w:hAnsi="Verdana"/>
        </w:rPr>
        <w:t xml:space="preserve">Pro jednotlivé stavební postupy budou dle požadavku Objednatele doloženy situační a výšková řešení </w:t>
      </w:r>
      <w:r w:rsidRPr="002A5768">
        <w:t>včetně ověření průjezdného průřezu</w:t>
      </w:r>
      <w:r w:rsidRPr="002A5768">
        <w:rPr>
          <w:rFonts w:ascii="Verdana" w:hAnsi="Verdana"/>
        </w:rPr>
        <w:t>, které prokáží jejich realizovatelnost.</w:t>
      </w:r>
    </w:p>
    <w:p w14:paraId="0F9DE05F" w14:textId="77777777" w:rsidR="00061458" w:rsidRPr="002A5768" w:rsidRDefault="00061458" w:rsidP="00061458">
      <w:pPr>
        <w:pStyle w:val="Text2-1"/>
        <w:tabs>
          <w:tab w:val="clear" w:pos="737"/>
          <w:tab w:val="num" w:pos="1305"/>
        </w:tabs>
        <w:ind w:left="709" w:hanging="709"/>
        <w:rPr>
          <w:rFonts w:ascii="Verdana" w:hAnsi="Verdana"/>
        </w:rPr>
      </w:pPr>
      <w:r w:rsidRPr="002A5768">
        <w:rPr>
          <w:rFonts w:ascii="Verdana" w:hAnsi="Verdana"/>
        </w:rPr>
        <w:t>Při návrhu stavebních postupů je nutné mimo krátkodobé noční výluky zachovat alespoň jednokolejný provoz, zajištění průjezdného průřezu a stability koleje v úsecích Ústí nad Labem hl. n. - Ústí nad Labem hl. n., obvod jih - Ústí nad Labem-</w:t>
      </w:r>
      <w:proofErr w:type="spellStart"/>
      <w:r w:rsidRPr="002A5768">
        <w:rPr>
          <w:rFonts w:ascii="Verdana" w:hAnsi="Verdana"/>
        </w:rPr>
        <w:t>Střekov</w:t>
      </w:r>
      <w:proofErr w:type="spellEnd"/>
      <w:r w:rsidRPr="002A5768">
        <w:rPr>
          <w:rFonts w:ascii="Verdana" w:hAnsi="Verdana"/>
        </w:rPr>
        <w:t xml:space="preserve"> – Chabařovice - Řehlovice s možností křižování v prostoru Ústí nad Labem západ. V kritických místech budou doloženy i příčné řezy. </w:t>
      </w:r>
    </w:p>
    <w:p w14:paraId="36B54E0A" w14:textId="77777777" w:rsidR="00061458" w:rsidRPr="002A5768" w:rsidRDefault="00061458" w:rsidP="00061458">
      <w:pPr>
        <w:pStyle w:val="Text2-1"/>
        <w:tabs>
          <w:tab w:val="clear" w:pos="737"/>
          <w:tab w:val="num" w:pos="1305"/>
        </w:tabs>
        <w:ind w:left="709" w:hanging="709"/>
        <w:rPr>
          <w:rFonts w:ascii="Verdana" w:hAnsi="Verdana"/>
        </w:rPr>
      </w:pPr>
      <w:r w:rsidRPr="002A5768">
        <w:rPr>
          <w:rFonts w:ascii="Verdana" w:hAnsi="Verdana"/>
        </w:rPr>
        <w:t xml:space="preserve">Zhotovitel bude koordinovat využití lokality ŽST Chabařovice či podobné plochy v její blízkosti pro potřeby výstavby celého úseku Ústí nad Labem – oblast </w:t>
      </w:r>
      <w:proofErr w:type="spellStart"/>
      <w:r w:rsidRPr="002A5768">
        <w:rPr>
          <w:rFonts w:ascii="Verdana" w:hAnsi="Verdana"/>
        </w:rPr>
        <w:t>Heidenau</w:t>
      </w:r>
      <w:proofErr w:type="spellEnd"/>
      <w:r w:rsidRPr="002A5768">
        <w:rPr>
          <w:rFonts w:ascii="Verdana" w:hAnsi="Verdana"/>
        </w:rPr>
        <w:t xml:space="preserve"> – náklad a odvoz rubaniny, návoz stavebních materiálů apod., zbudování </w:t>
      </w:r>
      <w:proofErr w:type="spellStart"/>
      <w:r w:rsidRPr="002A5768">
        <w:rPr>
          <w:rFonts w:ascii="Verdana" w:hAnsi="Verdana"/>
        </w:rPr>
        <w:t>mezideponií</w:t>
      </w:r>
      <w:proofErr w:type="spellEnd"/>
      <w:r w:rsidRPr="002A5768">
        <w:rPr>
          <w:rFonts w:ascii="Verdana" w:hAnsi="Verdana"/>
        </w:rPr>
        <w:t xml:space="preserve"> a zařízení staveniště. </w:t>
      </w:r>
    </w:p>
    <w:p w14:paraId="647FB1F1" w14:textId="77777777" w:rsidR="00061458" w:rsidRPr="002A5768" w:rsidRDefault="00061458" w:rsidP="00061458">
      <w:pPr>
        <w:pStyle w:val="Nadpis2-2"/>
      </w:pPr>
      <w:bookmarkStart w:id="68" w:name="_Toc119313070"/>
      <w:bookmarkStart w:id="69" w:name="_Toc120300407"/>
      <w:r w:rsidRPr="002A5768">
        <w:t>Zabezpečovací zařízení</w:t>
      </w:r>
      <w:bookmarkEnd w:id="67"/>
      <w:bookmarkEnd w:id="68"/>
      <w:bookmarkEnd w:id="69"/>
    </w:p>
    <w:p w14:paraId="11DA625D" w14:textId="77777777" w:rsidR="00061458" w:rsidRPr="002A5768" w:rsidRDefault="00061458" w:rsidP="00061458">
      <w:pPr>
        <w:pStyle w:val="Text2-1"/>
        <w:tabs>
          <w:tab w:val="clear" w:pos="737"/>
          <w:tab w:val="num" w:pos="1305"/>
        </w:tabs>
        <w:ind w:left="709" w:hanging="709"/>
        <w:rPr>
          <w:strike/>
        </w:rPr>
      </w:pPr>
      <w:bookmarkStart w:id="70" w:name="_Toc49172682"/>
      <w:r w:rsidRPr="002A5768">
        <w:rPr>
          <w:rFonts w:ascii="Verdana" w:hAnsi="Verdana"/>
        </w:rPr>
        <w:t xml:space="preserve">Trať bude navržena s výhradním provozem pod dohledem systému ETCS </w:t>
      </w:r>
      <w:proofErr w:type="spellStart"/>
      <w:r w:rsidRPr="002A5768">
        <w:rPr>
          <w:rFonts w:ascii="Verdana" w:hAnsi="Verdana"/>
        </w:rPr>
        <w:t>Level</w:t>
      </w:r>
      <w:proofErr w:type="spellEnd"/>
      <w:r w:rsidRPr="002A5768">
        <w:rPr>
          <w:rFonts w:ascii="Verdana" w:hAnsi="Verdana"/>
        </w:rPr>
        <w:t xml:space="preserve"> 2, dle dokumentu </w:t>
      </w:r>
      <w:r w:rsidRPr="002A5768">
        <w:t xml:space="preserve">Zásady pro projektování traťové části ERTMS pro tratě s výhradním provozem ETCS – SŽ TSI CCS/MP1. </w:t>
      </w:r>
    </w:p>
    <w:p w14:paraId="01FC4E46" w14:textId="31C6104B" w:rsidR="00061458" w:rsidRPr="002A5768" w:rsidRDefault="00061458" w:rsidP="00061458">
      <w:pPr>
        <w:pStyle w:val="Text2-1"/>
        <w:tabs>
          <w:tab w:val="clear" w:pos="737"/>
          <w:tab w:val="num" w:pos="1305"/>
        </w:tabs>
        <w:ind w:left="709" w:hanging="709"/>
        <w:rPr>
          <w:rFonts w:ascii="Verdana" w:hAnsi="Verdana"/>
        </w:rPr>
      </w:pPr>
      <w:r w:rsidRPr="002A5768">
        <w:rPr>
          <w:rFonts w:ascii="Verdana" w:hAnsi="Verdana"/>
        </w:rPr>
        <w:t>Zabezpečovací zařízení trati bude ovládáno dálkově z centrálního dispečerského pracoviště v</w:t>
      </w:r>
      <w:r w:rsidR="00B333D9" w:rsidRPr="002A5768">
        <w:rPr>
          <w:rFonts w:ascii="Verdana" w:hAnsi="Verdana"/>
        </w:rPr>
        <w:t> </w:t>
      </w:r>
      <w:r w:rsidRPr="002A5768">
        <w:rPr>
          <w:rFonts w:ascii="Verdana" w:hAnsi="Verdana"/>
        </w:rPr>
        <w:t>Praze</w:t>
      </w:r>
      <w:r w:rsidR="00B333D9" w:rsidRPr="002A5768">
        <w:rPr>
          <w:rFonts w:ascii="Verdana" w:hAnsi="Verdana"/>
        </w:rPr>
        <w:t>.</w:t>
      </w:r>
      <w:r w:rsidRPr="002A5768">
        <w:rPr>
          <w:rFonts w:ascii="Verdana" w:hAnsi="Verdana"/>
        </w:rPr>
        <w:t xml:space="preserve"> </w:t>
      </w:r>
    </w:p>
    <w:p w14:paraId="475387A8" w14:textId="0C01E687" w:rsidR="00061458" w:rsidRPr="002A5768" w:rsidRDefault="00061458" w:rsidP="00061458">
      <w:pPr>
        <w:pStyle w:val="Text2-1"/>
        <w:tabs>
          <w:tab w:val="clear" w:pos="737"/>
          <w:tab w:val="num" w:pos="1305"/>
        </w:tabs>
        <w:ind w:left="709" w:hanging="709"/>
        <w:rPr>
          <w:rFonts w:ascii="Verdana" w:hAnsi="Verdana"/>
        </w:rPr>
      </w:pPr>
      <w:r w:rsidRPr="002A5768">
        <w:rPr>
          <w:rFonts w:ascii="Verdana" w:hAnsi="Verdana"/>
        </w:rPr>
        <w:t xml:space="preserve">ŽST Chabařovice, konvenční část, je součástí stavby „Rekonstrukce ŽST Chabařovice“. Po dokončení stavby nebudou Chabařovice samostatnou ŽST, ale obvodem ŽST </w:t>
      </w:r>
      <w:proofErr w:type="spellStart"/>
      <w:r w:rsidRPr="002A5768">
        <w:rPr>
          <w:rFonts w:ascii="Verdana" w:hAnsi="Verdana"/>
        </w:rPr>
        <w:t>Bohosudov</w:t>
      </w:r>
      <w:proofErr w:type="spellEnd"/>
      <w:r w:rsidRPr="002A5768">
        <w:rPr>
          <w:rFonts w:ascii="Verdana" w:hAnsi="Verdana"/>
        </w:rPr>
        <w:t>. Pro informaci uvádíme, že ve výchozím stavu v ŽST Chabařovice je zřízeno SZZ (staniční zabezpečovací zařízení) s vazbou na ETCS. Ovládání SZZ bude ve výchozím stavu z</w:t>
      </w:r>
      <w:r w:rsidR="00381DC0" w:rsidRPr="002A5768">
        <w:rPr>
          <w:rFonts w:ascii="Verdana" w:hAnsi="Verdana"/>
        </w:rPr>
        <w:t xml:space="preserve"> nového</w:t>
      </w:r>
      <w:r w:rsidRPr="002A5768">
        <w:rPr>
          <w:rFonts w:ascii="Verdana" w:hAnsi="Verdana"/>
        </w:rPr>
        <w:t> regionálního dispečerského pracoviště v Ústí nad Labem hl.</w:t>
      </w:r>
      <w:r w:rsidR="00DE27F4" w:rsidRPr="002A5768">
        <w:rPr>
          <w:rFonts w:ascii="Verdana" w:hAnsi="Verdana"/>
        </w:rPr>
        <w:t xml:space="preserve"> </w:t>
      </w:r>
      <w:r w:rsidRPr="002A5768">
        <w:rPr>
          <w:rFonts w:ascii="Verdana" w:hAnsi="Verdana"/>
        </w:rPr>
        <w:t xml:space="preserve">n., obvod sever. </w:t>
      </w:r>
    </w:p>
    <w:p w14:paraId="6A8802A9" w14:textId="5333C8B2" w:rsidR="00061458" w:rsidRPr="002A5768" w:rsidRDefault="00061458" w:rsidP="00061458">
      <w:pPr>
        <w:pStyle w:val="Text2-1"/>
        <w:tabs>
          <w:tab w:val="clear" w:pos="737"/>
          <w:tab w:val="num" w:pos="1305"/>
        </w:tabs>
        <w:ind w:left="709" w:hanging="709"/>
        <w:rPr>
          <w:strike/>
        </w:rPr>
      </w:pPr>
      <w:r w:rsidRPr="002A5768">
        <w:rPr>
          <w:rFonts w:ascii="Verdana" w:hAnsi="Verdana"/>
        </w:rPr>
        <w:t xml:space="preserve">Kolejové řešení a umístění návěstidel bude vycházet </w:t>
      </w:r>
      <w:r w:rsidRPr="002A5768">
        <w:t xml:space="preserve">z dokumentu Zásady pro návrh technického řešení ETCS ve vazbě </w:t>
      </w:r>
      <w:r w:rsidR="00DE27F4" w:rsidRPr="002A5768">
        <w:t>na kolejové řešení dopraven – 20</w:t>
      </w:r>
      <w:r w:rsidRPr="002A5768">
        <w:t xml:space="preserve">09/2018-SŽDC-GŘ-06. Od ŽST Chabařovice stavba musí řešit navázání na </w:t>
      </w:r>
      <w:proofErr w:type="spellStart"/>
      <w:r w:rsidRPr="002A5768">
        <w:t>rádioblokovou</w:t>
      </w:r>
      <w:proofErr w:type="spellEnd"/>
      <w:r w:rsidRPr="002A5768">
        <w:t xml:space="preserve"> centrálu tratě ve směru </w:t>
      </w:r>
      <w:proofErr w:type="spellStart"/>
      <w:r w:rsidRPr="002A5768">
        <w:t>Bohosudov</w:t>
      </w:r>
      <w:proofErr w:type="spellEnd"/>
      <w:r w:rsidRPr="002A5768">
        <w:t xml:space="preserve"> (tzv. handover).</w:t>
      </w:r>
    </w:p>
    <w:p w14:paraId="7EDAFAF0" w14:textId="77777777" w:rsidR="00061458" w:rsidRPr="002A5768" w:rsidRDefault="00061458" w:rsidP="00061458">
      <w:pPr>
        <w:pStyle w:val="Text2-1"/>
        <w:tabs>
          <w:tab w:val="clear" w:pos="737"/>
          <w:tab w:val="num" w:pos="1305"/>
        </w:tabs>
        <w:ind w:left="709" w:hanging="709"/>
      </w:pPr>
      <w:r w:rsidRPr="002A5768">
        <w:t xml:space="preserve">V Ústí nad Labem centrum bude zřízeno SZZ. Mezi Ústí nad Labem centrum a Ústí nad Labem hlavní nádraží musí být vazba – navázání na stavědlo na hlavním nádraží.    </w:t>
      </w:r>
    </w:p>
    <w:p w14:paraId="31D9B875" w14:textId="77777777" w:rsidR="00061458" w:rsidRPr="002A5768" w:rsidRDefault="00061458" w:rsidP="00061458">
      <w:pPr>
        <w:pStyle w:val="Text2-1"/>
        <w:tabs>
          <w:tab w:val="clear" w:pos="737"/>
          <w:tab w:val="num" w:pos="1305"/>
        </w:tabs>
        <w:ind w:left="709" w:hanging="709"/>
        <w:rPr>
          <w:strike/>
        </w:rPr>
      </w:pPr>
      <w:r w:rsidRPr="002A5768">
        <w:t xml:space="preserve">V mezistaničním úseku Ústí nad Labem centrum – Chabařovice bude vybudováno nové TZZ </w:t>
      </w:r>
      <w:r w:rsidRPr="002A5768">
        <w:rPr>
          <w:rFonts w:ascii="Verdana" w:hAnsi="Verdana"/>
        </w:rPr>
        <w:t xml:space="preserve">(traťové zabezpečovací zařízení) s  Lokalizačními značkami ETCS, případně i Stop značkami ETCS dle SŽ TSI CCS/MP1. </w:t>
      </w:r>
      <w:r w:rsidRPr="002A5768">
        <w:rPr>
          <w:strike/>
        </w:rPr>
        <w:t xml:space="preserve"> </w:t>
      </w:r>
    </w:p>
    <w:p w14:paraId="0886304E" w14:textId="44D77C26" w:rsidR="00061458" w:rsidRPr="002A5768" w:rsidRDefault="00061458" w:rsidP="00061458">
      <w:pPr>
        <w:pStyle w:val="Text2-1"/>
        <w:tabs>
          <w:tab w:val="clear" w:pos="737"/>
          <w:tab w:val="num" w:pos="1305"/>
        </w:tabs>
        <w:ind w:left="709" w:hanging="709"/>
        <w:rPr>
          <w:rFonts w:ascii="Verdana" w:hAnsi="Verdana"/>
        </w:rPr>
      </w:pPr>
      <w:r w:rsidRPr="002A5768">
        <w:rPr>
          <w:rFonts w:ascii="Verdana" w:hAnsi="Verdana"/>
        </w:rPr>
        <w:t>V koordinaci se stavbou dle 3.1.1 RS</w:t>
      </w:r>
      <w:r w:rsidR="00DE27F4" w:rsidRPr="002A5768">
        <w:rPr>
          <w:rFonts w:ascii="Verdana" w:hAnsi="Verdana"/>
        </w:rPr>
        <w:t xml:space="preserve"> </w:t>
      </w:r>
      <w:r w:rsidRPr="002A5768">
        <w:rPr>
          <w:rFonts w:ascii="Verdana" w:hAnsi="Verdana"/>
        </w:rPr>
        <w:t>4 Společný přeshraniční úsek</w:t>
      </w:r>
      <w:r w:rsidRPr="002A5768" w:rsidDel="00095E6E">
        <w:rPr>
          <w:rFonts w:ascii="Verdana" w:hAnsi="Verdana"/>
        </w:rPr>
        <w:t xml:space="preserve"> </w:t>
      </w:r>
      <w:r w:rsidRPr="002A5768">
        <w:rPr>
          <w:rFonts w:ascii="Verdana" w:hAnsi="Verdana"/>
        </w:rPr>
        <w:t>bude navržena instalace zařízení pro diagnostiku závad jedoucích železničních vozidel minimálně v rozsahu indikátorů horkoběžnosti ložisek, indikátorů horkých obručí a brzd a diagnostiky sběračů. Návrh instalace uvedených zařízení musí respektovat požadavky požárně-bezpečnostního řešení tunelu a jednotlivé instalace musí být navrženy tak, aby byly:</w:t>
      </w:r>
    </w:p>
    <w:p w14:paraId="1EF7E4F9" w14:textId="77777777" w:rsidR="00061458" w:rsidRPr="002A5768" w:rsidRDefault="00061458" w:rsidP="00F517CC">
      <w:pPr>
        <w:pStyle w:val="Text2-1"/>
        <w:numPr>
          <w:ilvl w:val="0"/>
          <w:numId w:val="26"/>
        </w:numPr>
        <w:ind w:left="1276" w:hanging="425"/>
      </w:pPr>
      <w:r w:rsidRPr="002A5768">
        <w:lastRenderedPageBreak/>
        <w:t>situovány v dostatečné vzdálenosti před vhodnou dopravnou s kolejovým rozvětvením, kde bude možno vlak se závadou odstavit,</w:t>
      </w:r>
    </w:p>
    <w:p w14:paraId="2717E69F" w14:textId="77777777" w:rsidR="00061458" w:rsidRPr="002A5768" w:rsidRDefault="00061458" w:rsidP="00F517CC">
      <w:pPr>
        <w:pStyle w:val="Text2-1"/>
        <w:numPr>
          <w:ilvl w:val="0"/>
          <w:numId w:val="26"/>
        </w:numPr>
        <w:ind w:left="1276" w:hanging="425"/>
      </w:pPr>
      <w:r w:rsidRPr="002A5768">
        <w:t>splněny předpokládané podmínky pro činnost instalovaných zařízení (např. požadavek na napájení, směrové vedení koleje apod.),</w:t>
      </w:r>
    </w:p>
    <w:p w14:paraId="5AF72426" w14:textId="77777777" w:rsidR="00061458" w:rsidRPr="002A5768" w:rsidRDefault="00061458" w:rsidP="00F517CC">
      <w:pPr>
        <w:pStyle w:val="Text2-1"/>
        <w:numPr>
          <w:ilvl w:val="0"/>
          <w:numId w:val="26"/>
        </w:numPr>
        <w:ind w:left="1276" w:hanging="425"/>
      </w:pPr>
      <w:r w:rsidRPr="002A5768">
        <w:t>dostupné osobním automobilem pro zajištění jejich údržby.</w:t>
      </w:r>
    </w:p>
    <w:p w14:paraId="6EC19302" w14:textId="77777777" w:rsidR="00061458" w:rsidRPr="002A5768" w:rsidRDefault="00061458" w:rsidP="00061458">
      <w:pPr>
        <w:pStyle w:val="Text2-1"/>
        <w:tabs>
          <w:tab w:val="clear" w:pos="737"/>
          <w:tab w:val="num" w:pos="1305"/>
        </w:tabs>
        <w:ind w:left="709" w:hanging="709"/>
      </w:pPr>
      <w:r w:rsidRPr="002A5768">
        <w:t xml:space="preserve">Rozhraní technologií DB a SŽ bude definováno na základě jednání, předpokládá se v úrovni hlavních návěstidel (Stop značek ETCS), za výhybkami (ve směru do Drážďan) v české portálové oblasti tunelu. </w:t>
      </w:r>
      <w:bookmarkEnd w:id="70"/>
    </w:p>
    <w:p w14:paraId="1331A625" w14:textId="77777777" w:rsidR="00061458" w:rsidRPr="002A5768" w:rsidRDefault="00061458" w:rsidP="00061458">
      <w:pPr>
        <w:pStyle w:val="Nadpis2-2"/>
      </w:pPr>
      <w:bookmarkStart w:id="71" w:name="_Toc85208844"/>
      <w:bookmarkStart w:id="72" w:name="_Toc119313071"/>
      <w:bookmarkStart w:id="73" w:name="_Toc120300408"/>
      <w:r w:rsidRPr="002A5768">
        <w:t>Sdělovací zařízení</w:t>
      </w:r>
      <w:bookmarkEnd w:id="71"/>
      <w:bookmarkEnd w:id="72"/>
      <w:bookmarkEnd w:id="73"/>
    </w:p>
    <w:p w14:paraId="72BF9B00" w14:textId="77777777" w:rsidR="00061458" w:rsidRPr="002A5768" w:rsidRDefault="00061458" w:rsidP="00061458">
      <w:pPr>
        <w:pStyle w:val="Text2-1"/>
        <w:tabs>
          <w:tab w:val="clear" w:pos="737"/>
          <w:tab w:val="num" w:pos="1305"/>
        </w:tabs>
        <w:ind w:left="709" w:hanging="709"/>
        <w:rPr>
          <w:rFonts w:ascii="Verdana" w:hAnsi="Verdana"/>
        </w:rPr>
      </w:pPr>
      <w:r w:rsidRPr="002A5768">
        <w:rPr>
          <w:rFonts w:ascii="Verdana" w:hAnsi="Verdana"/>
        </w:rPr>
        <w:t xml:space="preserve">Trať bude vybavena moderním sdělovacím zařízením ve standardu minimálně GSM-R, využitelným pro ETCS úrovně 2. </w:t>
      </w:r>
    </w:p>
    <w:p w14:paraId="2E9BB19E" w14:textId="164771BA" w:rsidR="00061458" w:rsidRPr="002A5768" w:rsidRDefault="00061458" w:rsidP="00924463">
      <w:pPr>
        <w:pStyle w:val="Text2-1"/>
        <w:numPr>
          <w:ilvl w:val="0"/>
          <w:numId w:val="0"/>
        </w:numPr>
        <w:ind w:left="709"/>
        <w:rPr>
          <w:rFonts w:ascii="Verdana" w:hAnsi="Verdana"/>
        </w:rPr>
      </w:pPr>
      <w:r w:rsidRPr="002A5768">
        <w:rPr>
          <w:rFonts w:ascii="Verdana" w:hAnsi="Verdana"/>
        </w:rPr>
        <w:t xml:space="preserve">V ŽST Chabařovice bude vybudována nová technologická budova se sdělovacím zařízením v rámci investiční akce „Rekonstrukce ŽST Chabařovice“. Součástí této akce bude připojení všech technologií na servery DDTS na ústředním stavědle v ŽST Ústí nad Labem sever a na CDP Praha. </w:t>
      </w:r>
    </w:p>
    <w:p w14:paraId="4593A9A8" w14:textId="77777777" w:rsidR="00D4204E" w:rsidRPr="002A5768" w:rsidRDefault="003C1A60" w:rsidP="00D4204E">
      <w:pPr>
        <w:pStyle w:val="Nadpis2-2"/>
      </w:pPr>
      <w:bookmarkStart w:id="74" w:name="_Toc120300409"/>
      <w:r w:rsidRPr="002A5768">
        <w:t xml:space="preserve">Obecný popis a upřesnění rozsahu </w:t>
      </w:r>
      <w:r w:rsidR="00D4204E" w:rsidRPr="002A5768">
        <w:t>vybraných částí stavby</w:t>
      </w:r>
      <w:bookmarkEnd w:id="74"/>
      <w:r w:rsidR="00D4204E" w:rsidRPr="002A5768" w:rsidDel="00D4204E">
        <w:t xml:space="preserve"> </w:t>
      </w:r>
    </w:p>
    <w:p w14:paraId="4BE3CAFB" w14:textId="6029966B" w:rsidR="00A65A68" w:rsidRPr="002A5768" w:rsidRDefault="00A65A68" w:rsidP="00A65A68">
      <w:pPr>
        <w:pStyle w:val="Text2-1"/>
      </w:pPr>
      <w:r w:rsidRPr="002A5768">
        <w:rPr>
          <w:b/>
          <w:sz w:val="20"/>
          <w:szCs w:val="20"/>
        </w:rPr>
        <w:t>Krušnohorský tunel</w:t>
      </w:r>
    </w:p>
    <w:p w14:paraId="7CEEDB1E" w14:textId="0027A38B" w:rsidR="00A65A68" w:rsidRPr="002A5768" w:rsidRDefault="00A65A68" w:rsidP="00F517CC">
      <w:pPr>
        <w:pStyle w:val="Text2-2"/>
        <w:numPr>
          <w:ilvl w:val="0"/>
          <w:numId w:val="28"/>
        </w:numPr>
        <w:spacing w:before="60" w:after="60"/>
        <w:rPr>
          <w:rFonts w:ascii="Verdana" w:hAnsi="Verdana"/>
        </w:rPr>
      </w:pPr>
      <w:r w:rsidRPr="002A5768">
        <w:rPr>
          <w:rFonts w:ascii="Verdana" w:hAnsi="Verdana"/>
        </w:rPr>
        <w:t xml:space="preserve">Krušnohorský tunel je řešen v samostatné </w:t>
      </w:r>
      <w:r w:rsidR="00246189" w:rsidRPr="002A5768">
        <w:rPr>
          <w:rFonts w:ascii="Verdana" w:hAnsi="Verdana"/>
        </w:rPr>
        <w:t>„</w:t>
      </w:r>
      <w:r w:rsidRPr="002A5768">
        <w:rPr>
          <w:rFonts w:ascii="Verdana" w:hAnsi="Verdana"/>
        </w:rPr>
        <w:t>DÚR</w:t>
      </w:r>
      <w:r w:rsidR="00246189" w:rsidRPr="002A5768">
        <w:rPr>
          <w:rFonts w:ascii="Verdana" w:hAnsi="Verdana"/>
        </w:rPr>
        <w:t xml:space="preserve"> Tunel“</w:t>
      </w:r>
      <w:r w:rsidRPr="002A5768">
        <w:rPr>
          <w:rFonts w:ascii="Verdana" w:hAnsi="Verdana"/>
        </w:rPr>
        <w:t xml:space="preserve"> společně s německým partnerem DB </w:t>
      </w:r>
      <w:proofErr w:type="spellStart"/>
      <w:r w:rsidRPr="002A5768">
        <w:rPr>
          <w:rFonts w:ascii="Verdana" w:hAnsi="Verdana"/>
        </w:rPr>
        <w:t>Netz</w:t>
      </w:r>
      <w:proofErr w:type="spellEnd"/>
      <w:r w:rsidRPr="002A5768">
        <w:rPr>
          <w:rFonts w:ascii="Verdana" w:hAnsi="Verdana"/>
        </w:rPr>
        <w:t xml:space="preserve"> AG. </w:t>
      </w:r>
    </w:p>
    <w:p w14:paraId="1547C6A6" w14:textId="7DE43CE4" w:rsidR="00246189" w:rsidRPr="002A5768" w:rsidRDefault="00246189" w:rsidP="00F517CC">
      <w:pPr>
        <w:pStyle w:val="Text2-2"/>
        <w:numPr>
          <w:ilvl w:val="0"/>
          <w:numId w:val="28"/>
        </w:numPr>
        <w:spacing w:before="60" w:after="60"/>
        <w:rPr>
          <w:rFonts w:ascii="Verdana" w:hAnsi="Verdana"/>
        </w:rPr>
      </w:pPr>
      <w:r w:rsidRPr="002A5768">
        <w:rPr>
          <w:rFonts w:ascii="Verdana" w:hAnsi="Verdana"/>
        </w:rPr>
        <w:t>Objednatel předpokládá, že koncept dokumentace „DÚR Tunel“ bude dodána Zhotoviteli pro zapracování do hlavního předmětu plnění nejpozději 2 měsíce před odevzdáním 2. dílčího plnění (viz čl. 5.4.2 těchto ZTP). Za samotné předání těchto podkladů k zapracování a termín předání je odpovědný Objednatel.</w:t>
      </w:r>
    </w:p>
    <w:p w14:paraId="24859093" w14:textId="7228761A" w:rsidR="00142B66" w:rsidRPr="002A5768" w:rsidRDefault="00631FF2" w:rsidP="00F517CC">
      <w:pPr>
        <w:pStyle w:val="Text2-2"/>
        <w:numPr>
          <w:ilvl w:val="0"/>
          <w:numId w:val="28"/>
        </w:numPr>
        <w:spacing w:before="60" w:after="60"/>
        <w:rPr>
          <w:rFonts w:ascii="Verdana" w:hAnsi="Verdana"/>
        </w:rPr>
      </w:pPr>
      <w:r w:rsidRPr="002A5768">
        <w:rPr>
          <w:rFonts w:ascii="Verdana" w:hAnsi="Verdana"/>
        </w:rPr>
        <w:t xml:space="preserve">Objednatel předpokládá, že </w:t>
      </w:r>
      <w:r w:rsidR="00246189" w:rsidRPr="002A5768">
        <w:rPr>
          <w:rFonts w:ascii="Verdana" w:hAnsi="Verdana"/>
        </w:rPr>
        <w:t xml:space="preserve">dokumentace „DÚR Tunel“ </w:t>
      </w:r>
      <w:r w:rsidRPr="002A5768">
        <w:rPr>
          <w:rFonts w:ascii="Verdana" w:hAnsi="Verdana"/>
        </w:rPr>
        <w:t xml:space="preserve">včetně dokumentace souvisejících objektů </w:t>
      </w:r>
      <w:r w:rsidR="00142B66" w:rsidRPr="002A5768">
        <w:rPr>
          <w:rFonts w:ascii="Verdana" w:hAnsi="Verdana"/>
        </w:rPr>
        <w:t xml:space="preserve">a relevantních stanovisek dotčených orgánů </w:t>
      </w:r>
      <w:r w:rsidRPr="002A5768">
        <w:rPr>
          <w:rFonts w:ascii="Verdana" w:hAnsi="Verdana"/>
        </w:rPr>
        <w:t xml:space="preserve">bude dodána Zhotoviteli pro zapracování do hlavního předmětu plnění nejpozději 2 měsíce před odevzdáním </w:t>
      </w:r>
      <w:r w:rsidR="00923773" w:rsidRPr="002A5768">
        <w:rPr>
          <w:rFonts w:ascii="Verdana" w:hAnsi="Verdana"/>
        </w:rPr>
        <w:t>4</w:t>
      </w:r>
      <w:r w:rsidRPr="002A5768">
        <w:rPr>
          <w:rFonts w:ascii="Verdana" w:hAnsi="Verdana"/>
        </w:rPr>
        <w:t>. dílčího plnění (viz čl. 5.4.</w:t>
      </w:r>
      <w:r w:rsidR="00923773" w:rsidRPr="002A5768">
        <w:rPr>
          <w:rFonts w:ascii="Verdana" w:hAnsi="Verdana"/>
        </w:rPr>
        <w:t>4</w:t>
      </w:r>
      <w:r w:rsidRPr="002A5768">
        <w:rPr>
          <w:rFonts w:ascii="Verdana" w:hAnsi="Verdana"/>
        </w:rPr>
        <w:t xml:space="preserve"> těchto ZTP). Dokumentace bude Zhotoviteli předána v rozsahu dle Přílohy č. 3 vyhlášky č. 499/2006 Sb., o dokumentaci staveb</w:t>
      </w:r>
      <w:r w:rsidR="00A54A04" w:rsidRPr="002A5768">
        <w:rPr>
          <w:rFonts w:ascii="Verdana" w:hAnsi="Verdana"/>
        </w:rPr>
        <w:t>, ve znění pozdějších předpisů</w:t>
      </w:r>
      <w:r w:rsidRPr="002A5768">
        <w:rPr>
          <w:rFonts w:ascii="Verdana" w:hAnsi="Verdana"/>
        </w:rPr>
        <w:t>. Za samotné předání těchto podkladů k zapracování a termín předání je odpovědný Objednatel.</w:t>
      </w:r>
    </w:p>
    <w:p w14:paraId="7259093A" w14:textId="77777777" w:rsidR="00A65A68" w:rsidRPr="002A5768" w:rsidRDefault="00A65A68" w:rsidP="00F517CC">
      <w:pPr>
        <w:pStyle w:val="Text2-2"/>
        <w:numPr>
          <w:ilvl w:val="0"/>
          <w:numId w:val="28"/>
        </w:numPr>
        <w:spacing w:before="60" w:after="60"/>
        <w:rPr>
          <w:rFonts w:ascii="Verdana" w:hAnsi="Verdana"/>
        </w:rPr>
      </w:pPr>
      <w:r w:rsidRPr="002A5768">
        <w:rPr>
          <w:rFonts w:ascii="Verdana" w:hAnsi="Verdana"/>
        </w:rPr>
        <w:t xml:space="preserve">Vjezdové portály Krušnohorského tunelu se nachází před silnicí I/13 ve směru od Ústí nad Labem. Jedná se o dva jednokolejné tunely v rozdílných niveletách se záchrannou štolou uprostřed, prováděné převážně mechanizovanou ražbou. V úvodní části tunelu je předpokládána konvenční metoda ražby, portálová hloubená část roury tunelu ve směru do Ústí nad Labem bude budována v otevřené stavební jámě.  </w:t>
      </w:r>
    </w:p>
    <w:p w14:paraId="4427202B" w14:textId="77777777" w:rsidR="00246189" w:rsidRPr="002A5768" w:rsidRDefault="00A65A68" w:rsidP="00F517CC">
      <w:pPr>
        <w:pStyle w:val="Text2-2"/>
        <w:numPr>
          <w:ilvl w:val="0"/>
          <w:numId w:val="28"/>
        </w:numPr>
        <w:spacing w:before="60" w:after="60"/>
        <w:rPr>
          <w:rFonts w:ascii="Verdana" w:hAnsi="Verdana"/>
        </w:rPr>
      </w:pPr>
      <w:r w:rsidRPr="002A5768">
        <w:rPr>
          <w:rFonts w:ascii="Verdana" w:hAnsi="Verdana"/>
        </w:rPr>
        <w:t>Z celkové délky Krušnohorského tunelu cca 26 – 30 km, která bude upřesněna na základě zvolené varianty vedení trasy na německém území, leží na české straně cca 11,7 km.</w:t>
      </w:r>
    </w:p>
    <w:p w14:paraId="58E7E6EA" w14:textId="0F261CAF" w:rsidR="00A65A68" w:rsidRPr="002A5768" w:rsidRDefault="00A65A68" w:rsidP="00F517CC">
      <w:pPr>
        <w:pStyle w:val="Text2-2"/>
        <w:numPr>
          <w:ilvl w:val="0"/>
          <w:numId w:val="28"/>
        </w:numPr>
        <w:spacing w:before="60" w:after="60"/>
        <w:rPr>
          <w:rFonts w:ascii="Verdana" w:hAnsi="Verdana"/>
        </w:rPr>
      </w:pPr>
      <w:r w:rsidRPr="002A5768">
        <w:rPr>
          <w:rFonts w:ascii="Verdana" w:hAnsi="Verdana"/>
        </w:rPr>
        <w:t xml:space="preserve">Maximální návrhová rychlost v Krušnohorském tunelu je 230 km/h. </w:t>
      </w:r>
    </w:p>
    <w:p w14:paraId="68F61281" w14:textId="69217F30" w:rsidR="001E2157" w:rsidRPr="002A5768" w:rsidRDefault="00A65A68" w:rsidP="00A54A04">
      <w:pPr>
        <w:pStyle w:val="Text2-1"/>
        <w:spacing w:before="240"/>
      </w:pPr>
      <w:r w:rsidRPr="002A5768">
        <w:rPr>
          <w:b/>
          <w:sz w:val="20"/>
          <w:szCs w:val="20"/>
        </w:rPr>
        <w:t>T</w:t>
      </w:r>
      <w:r w:rsidR="00D4204E" w:rsidRPr="002A5768">
        <w:rPr>
          <w:b/>
          <w:sz w:val="20"/>
          <w:szCs w:val="20"/>
        </w:rPr>
        <w:t xml:space="preserve">erminál Ústí nad Labem centrum a přemostění Labe </w:t>
      </w:r>
    </w:p>
    <w:p w14:paraId="2300B5E7" w14:textId="75D6113E" w:rsidR="004074EA" w:rsidRPr="00D71132" w:rsidRDefault="004074EA" w:rsidP="00F517CC">
      <w:pPr>
        <w:pStyle w:val="Text2-2"/>
        <w:numPr>
          <w:ilvl w:val="0"/>
          <w:numId w:val="30"/>
        </w:numPr>
        <w:spacing w:before="60" w:after="60"/>
        <w:rPr>
          <w:rFonts w:ascii="Verdana" w:hAnsi="Verdana"/>
          <w:highlight w:val="green"/>
        </w:rPr>
      </w:pPr>
      <w:r w:rsidRPr="00D71132">
        <w:rPr>
          <w:rFonts w:ascii="Verdana" w:hAnsi="Verdana"/>
          <w:highlight w:val="green"/>
        </w:rPr>
        <w:t xml:space="preserve">Příprava zadání a následná realizace </w:t>
      </w:r>
      <w:r w:rsidR="00D71132" w:rsidRPr="00D71132">
        <w:rPr>
          <w:rFonts w:ascii="Verdana" w:hAnsi="Verdana"/>
          <w:highlight w:val="green"/>
        </w:rPr>
        <w:t>A</w:t>
      </w:r>
      <w:r w:rsidRPr="00D71132">
        <w:rPr>
          <w:rFonts w:ascii="Verdana" w:hAnsi="Verdana"/>
          <w:highlight w:val="green"/>
        </w:rPr>
        <w:t xml:space="preserve">rchitektonické soutěže a s ní spojené (osobní) části stanice Ústí nad Labem centrum a přemostění Labe bude vycházet z projednání s městem Ústí nad Labem. O případné </w:t>
      </w:r>
      <w:r w:rsidR="00001074">
        <w:rPr>
          <w:rFonts w:ascii="Verdana" w:hAnsi="Verdana"/>
          <w:highlight w:val="green"/>
        </w:rPr>
        <w:t xml:space="preserve">realizaci, či </w:t>
      </w:r>
      <w:proofErr w:type="spellStart"/>
      <w:r w:rsidRPr="00D71132">
        <w:rPr>
          <w:rFonts w:ascii="Verdana" w:hAnsi="Verdana"/>
          <w:highlight w:val="green"/>
        </w:rPr>
        <w:t>nerealizaci</w:t>
      </w:r>
      <w:proofErr w:type="spellEnd"/>
      <w:r w:rsidR="00001074">
        <w:rPr>
          <w:rFonts w:ascii="Verdana" w:hAnsi="Verdana"/>
          <w:highlight w:val="green"/>
        </w:rPr>
        <w:t xml:space="preserve"> Architektonické soutěže </w:t>
      </w:r>
      <w:r w:rsidRPr="00D71132">
        <w:rPr>
          <w:rFonts w:ascii="Verdana" w:hAnsi="Verdana"/>
          <w:highlight w:val="green"/>
        </w:rPr>
        <w:t xml:space="preserve">bude rozhodnuto v průběhu zpracování Díla. </w:t>
      </w:r>
    </w:p>
    <w:p w14:paraId="5139BD1D" w14:textId="2A7C5C67" w:rsidR="004074EA" w:rsidRPr="002A5768" w:rsidRDefault="004074EA" w:rsidP="00F517CC">
      <w:pPr>
        <w:pStyle w:val="Text2-2"/>
        <w:numPr>
          <w:ilvl w:val="0"/>
          <w:numId w:val="30"/>
        </w:numPr>
        <w:spacing w:before="60" w:after="60"/>
        <w:rPr>
          <w:rFonts w:ascii="Verdana" w:hAnsi="Verdana"/>
        </w:rPr>
      </w:pPr>
      <w:r w:rsidRPr="002A5768">
        <w:rPr>
          <w:rFonts w:ascii="Verdana" w:hAnsi="Verdana"/>
        </w:rPr>
        <w:t>Architektonická soutěž</w:t>
      </w:r>
      <w:r w:rsidR="00D71132" w:rsidRPr="002A5768">
        <w:rPr>
          <w:rFonts w:ascii="Verdana" w:hAnsi="Verdana"/>
        </w:rPr>
        <w:t>e</w:t>
      </w:r>
      <w:r w:rsidRPr="002A5768">
        <w:rPr>
          <w:rFonts w:ascii="Verdana" w:hAnsi="Verdana"/>
        </w:rPr>
        <w:t xml:space="preserve"> je zejména objekt terminálu, návrh čtyřkolejného železničního mostu přes Labe a souvisejících objektů (např. zpřístupnění se</w:t>
      </w:r>
      <w:r w:rsidR="0070709C" w:rsidRPr="002A5768">
        <w:rPr>
          <w:rFonts w:ascii="Verdana" w:hAnsi="Verdana"/>
        </w:rPr>
        <w:t>verního břehu Bíliny obyvatelům a</w:t>
      </w:r>
      <w:r w:rsidRPr="002A5768">
        <w:rPr>
          <w:rFonts w:ascii="Verdana" w:hAnsi="Verdana"/>
        </w:rPr>
        <w:t xml:space="preserve"> napojení na strukturu města). </w:t>
      </w:r>
    </w:p>
    <w:p w14:paraId="37B7A348" w14:textId="646DE787" w:rsidR="004074EA" w:rsidRPr="002A5768" w:rsidRDefault="00815026" w:rsidP="00F517CC">
      <w:pPr>
        <w:pStyle w:val="Text2-2"/>
        <w:numPr>
          <w:ilvl w:val="0"/>
          <w:numId w:val="30"/>
        </w:numPr>
        <w:spacing w:before="60" w:after="60"/>
        <w:rPr>
          <w:rFonts w:ascii="Verdana" w:hAnsi="Verdana"/>
        </w:rPr>
      </w:pPr>
      <w:r w:rsidRPr="002A5768">
        <w:rPr>
          <w:rFonts w:ascii="Verdana" w:hAnsi="Verdana"/>
        </w:rPr>
        <w:t xml:space="preserve">Koncept technického řešení přemostění Labe, samotného Terminálu (požadovaná kapacita a potřebné vybavení terminálu související s provozem VRT i konvenční železnice, včetně napojení na ostatní dopravu i dopravu v klidu), </w:t>
      </w:r>
      <w:r w:rsidR="004074EA" w:rsidRPr="002A5768">
        <w:rPr>
          <w:rFonts w:ascii="Verdana" w:hAnsi="Verdana"/>
        </w:rPr>
        <w:t xml:space="preserve">kolejiště, veškerého </w:t>
      </w:r>
      <w:r w:rsidR="004074EA" w:rsidRPr="002A5768">
        <w:rPr>
          <w:rFonts w:ascii="Verdana" w:hAnsi="Verdana"/>
        </w:rPr>
        <w:lastRenderedPageBreak/>
        <w:t xml:space="preserve">technologického vybavení spojeného s provozem a předpokládané dimenze provozních budov a ploch </w:t>
      </w:r>
      <w:r w:rsidRPr="002A5768">
        <w:rPr>
          <w:rFonts w:ascii="Verdana" w:hAnsi="Verdana"/>
        </w:rPr>
        <w:t>bude předmětem návrhu a projednání v 2. dílčí etapě zpracování Díla</w:t>
      </w:r>
      <w:r w:rsidRPr="002A5768" w:rsidDel="00815026">
        <w:rPr>
          <w:rFonts w:ascii="Verdana" w:hAnsi="Verdana"/>
        </w:rPr>
        <w:t xml:space="preserve"> </w:t>
      </w:r>
      <w:r w:rsidR="004074EA" w:rsidRPr="002A5768">
        <w:rPr>
          <w:rFonts w:ascii="Verdana" w:hAnsi="Verdana"/>
        </w:rPr>
        <w:t>a bude podkladem pro samostatnou veřejnou zakázku (Architektonická soutěž).</w:t>
      </w:r>
    </w:p>
    <w:p w14:paraId="1F33CACF" w14:textId="53A1C3EC" w:rsidR="00E15645" w:rsidRPr="002A5768" w:rsidRDefault="001E2157" w:rsidP="0025118F">
      <w:pPr>
        <w:pStyle w:val="Text2-2"/>
        <w:numPr>
          <w:ilvl w:val="0"/>
          <w:numId w:val="0"/>
        </w:numPr>
        <w:spacing w:before="60" w:after="60"/>
        <w:ind w:left="1069"/>
        <w:rPr>
          <w:rFonts w:ascii="Verdana" w:hAnsi="Verdana"/>
        </w:rPr>
      </w:pPr>
      <w:r w:rsidRPr="002A5768">
        <w:rPr>
          <w:rFonts w:ascii="Verdana" w:hAnsi="Verdana"/>
        </w:rPr>
        <w:t xml:space="preserve">Urbanistické a architektonické řešení </w:t>
      </w:r>
      <w:r w:rsidR="00E15645" w:rsidRPr="002A5768">
        <w:rPr>
          <w:rFonts w:ascii="Verdana" w:hAnsi="Verdana"/>
        </w:rPr>
        <w:t xml:space="preserve">včetně napojení </w:t>
      </w:r>
      <w:r w:rsidRPr="002A5768">
        <w:rPr>
          <w:rFonts w:ascii="Verdana" w:hAnsi="Verdana"/>
        </w:rPr>
        <w:t>terminálu</w:t>
      </w:r>
      <w:r w:rsidR="00E15645" w:rsidRPr="002A5768">
        <w:rPr>
          <w:rFonts w:ascii="Verdana" w:hAnsi="Verdana"/>
        </w:rPr>
        <w:t xml:space="preserve"> na ostatní </w:t>
      </w:r>
      <w:proofErr w:type="gramStart"/>
      <w:r w:rsidR="00E15645" w:rsidRPr="002A5768">
        <w:rPr>
          <w:rFonts w:ascii="Verdana" w:hAnsi="Verdana"/>
        </w:rPr>
        <w:t xml:space="preserve">dopravu </w:t>
      </w:r>
      <w:r w:rsidRPr="002A5768">
        <w:rPr>
          <w:rFonts w:ascii="Verdana" w:hAnsi="Verdana"/>
        </w:rPr>
        <w:t xml:space="preserve"> bude</w:t>
      </w:r>
      <w:proofErr w:type="gramEnd"/>
      <w:r w:rsidRPr="002A5768">
        <w:rPr>
          <w:rFonts w:ascii="Verdana" w:hAnsi="Verdana"/>
        </w:rPr>
        <w:t xml:space="preserve"> předmětem samostatné zakázky (Architektonická soutěž).</w:t>
      </w:r>
      <w:r w:rsidR="00E15645" w:rsidRPr="002A5768">
        <w:rPr>
          <w:rFonts w:ascii="Verdana" w:hAnsi="Verdana"/>
        </w:rPr>
        <w:t xml:space="preserve"> </w:t>
      </w:r>
    </w:p>
    <w:p w14:paraId="20F830DB" w14:textId="77777777" w:rsidR="00E15645" w:rsidRPr="002A5768" w:rsidRDefault="00E15645" w:rsidP="00F517CC">
      <w:pPr>
        <w:pStyle w:val="Text2-2"/>
        <w:numPr>
          <w:ilvl w:val="1"/>
          <w:numId w:val="30"/>
        </w:numPr>
        <w:spacing w:before="60" w:after="60"/>
        <w:rPr>
          <w:rFonts w:ascii="Verdana" w:hAnsi="Verdana"/>
        </w:rPr>
      </w:pPr>
      <w:r w:rsidRPr="002A5768">
        <w:rPr>
          <w:rFonts w:ascii="Verdana" w:hAnsi="Verdana"/>
        </w:rPr>
        <w:t xml:space="preserve">Napojení na ostatní dopravu se rozumí zejména: místa pro zastavení a vyčkávání regionálních autobusů a MHD a místa pro zastavení a vyčkávání dálkových autobusů. Terminál musí umožnit vzájemný přestup mezi vlaky, MHD a autobusy pod zastřešením. </w:t>
      </w:r>
    </w:p>
    <w:p w14:paraId="41978614" w14:textId="0218372C" w:rsidR="001E2157" w:rsidRPr="002A5768" w:rsidRDefault="00E15645" w:rsidP="00F517CC">
      <w:pPr>
        <w:pStyle w:val="Text2-2"/>
        <w:numPr>
          <w:ilvl w:val="1"/>
          <w:numId w:val="30"/>
        </w:numPr>
        <w:spacing w:before="60" w:after="60"/>
        <w:rPr>
          <w:rFonts w:ascii="Verdana" w:hAnsi="Verdana"/>
        </w:rPr>
      </w:pPr>
      <w:r w:rsidRPr="002A5768">
        <w:rPr>
          <w:rFonts w:ascii="Verdana" w:hAnsi="Verdana"/>
        </w:rPr>
        <w:t xml:space="preserve">Součástí návrhu bude také řešení dopravy v klidu – návrh parkovacích míst pro osobní automobily, jízdní kola a autobusy. </w:t>
      </w:r>
    </w:p>
    <w:p w14:paraId="634B2D5D" w14:textId="76BBD3BB" w:rsidR="001E2157" w:rsidRPr="002A5768" w:rsidRDefault="001E2157" w:rsidP="00F517CC">
      <w:pPr>
        <w:pStyle w:val="Text2-2"/>
        <w:numPr>
          <w:ilvl w:val="0"/>
          <w:numId w:val="30"/>
        </w:numPr>
        <w:spacing w:before="60" w:after="60"/>
        <w:rPr>
          <w:rFonts w:ascii="Verdana" w:hAnsi="Verdana"/>
        </w:rPr>
      </w:pPr>
      <w:r w:rsidRPr="002A5768">
        <w:rPr>
          <w:rFonts w:ascii="Verdana" w:hAnsi="Verdana"/>
        </w:rPr>
        <w:t>Pro zpracování dokumentace EIA obdrží Zhotovitel podklady</w:t>
      </w:r>
      <w:r w:rsidR="00815026" w:rsidRPr="002A5768">
        <w:rPr>
          <w:rFonts w:ascii="Verdana" w:hAnsi="Verdana"/>
        </w:rPr>
        <w:t>,</w:t>
      </w:r>
      <w:r w:rsidRPr="002A5768">
        <w:rPr>
          <w:rFonts w:ascii="Verdana" w:hAnsi="Verdana"/>
        </w:rPr>
        <w:t xml:space="preserve"> potřebné k její realizaci, které budou předány jako průběžný výstup Architektonické soutěže.</w:t>
      </w:r>
    </w:p>
    <w:p w14:paraId="3CF46B60" w14:textId="57CDDF33" w:rsidR="00383D21" w:rsidRPr="002A5768" w:rsidRDefault="001E2157" w:rsidP="00F517CC">
      <w:pPr>
        <w:pStyle w:val="Text2-2"/>
        <w:numPr>
          <w:ilvl w:val="0"/>
          <w:numId w:val="30"/>
        </w:numPr>
        <w:spacing w:before="60" w:after="60"/>
        <w:rPr>
          <w:rFonts w:ascii="Verdana" w:hAnsi="Verdana"/>
        </w:rPr>
      </w:pPr>
      <w:r w:rsidRPr="002A5768">
        <w:rPr>
          <w:rFonts w:ascii="Verdana" w:hAnsi="Verdana"/>
        </w:rPr>
        <w:t>Objednatel předpokládá, že výsledek urbanistického a architektonického řešení Terminálu v Ústí nad Labem (tj. výstup Architektonické soutěže) včetně dokumentace objektů v podrobnosti DÚR řešených v rámci Architektonické soutěže</w:t>
      </w:r>
      <w:r w:rsidR="0070709C" w:rsidRPr="002A5768">
        <w:rPr>
          <w:rFonts w:ascii="Verdana" w:hAnsi="Verdana"/>
        </w:rPr>
        <w:t>,</w:t>
      </w:r>
      <w:r w:rsidRPr="002A5768">
        <w:rPr>
          <w:rFonts w:ascii="Verdana" w:hAnsi="Verdana"/>
        </w:rPr>
        <w:t xml:space="preserve"> bude dodán Zhotoviteli v rozsahu dle Přílohy č. 1 vyhlášky č. 499/2006 Sb., </w:t>
      </w:r>
      <w:r w:rsidR="00A54A04" w:rsidRPr="002A5768">
        <w:rPr>
          <w:rFonts w:ascii="Verdana" w:hAnsi="Verdana"/>
        </w:rPr>
        <w:t>o dokumentaci staveb, ve znění pozdějších předpisů</w:t>
      </w:r>
      <w:r w:rsidRPr="002A5768">
        <w:rPr>
          <w:rFonts w:ascii="Verdana" w:hAnsi="Verdana"/>
        </w:rPr>
        <w:t>. Za samotné předání těchto podkladů k</w:t>
      </w:r>
      <w:r w:rsidR="00A54A04" w:rsidRPr="002A5768">
        <w:rPr>
          <w:rFonts w:ascii="Verdana" w:hAnsi="Verdana"/>
        </w:rPr>
        <w:t> </w:t>
      </w:r>
      <w:r w:rsidRPr="002A5768">
        <w:rPr>
          <w:rFonts w:ascii="Verdana" w:hAnsi="Verdana"/>
        </w:rPr>
        <w:t>zapracování a termín předání je odpovědný Objednatel.</w:t>
      </w:r>
    </w:p>
    <w:p w14:paraId="275E5609" w14:textId="766A8298" w:rsidR="004074EA" w:rsidRPr="002A5768" w:rsidRDefault="004074EA" w:rsidP="00F517CC">
      <w:pPr>
        <w:pStyle w:val="Text2-2"/>
        <w:numPr>
          <w:ilvl w:val="0"/>
          <w:numId w:val="30"/>
        </w:numPr>
        <w:spacing w:before="60" w:after="60"/>
        <w:rPr>
          <w:rFonts w:ascii="Verdana" w:hAnsi="Verdana"/>
        </w:rPr>
      </w:pPr>
      <w:r w:rsidRPr="002A5768">
        <w:rPr>
          <w:rFonts w:ascii="Verdana" w:hAnsi="Verdana"/>
        </w:rPr>
        <w:t xml:space="preserve">Terminál bude navrhován v návaznosti na „Koncepci při nakládání s nemovitostmi osobních nádraží“ (Ministerstvo dopravy, SŽ, SFDI; https://www.spravazeleznic.cz/stavby-zakazky/podklady-pro-zhotovitele/koncepce-pri-nakladani-s-nemovitostmi-osobnich-nadrazi). </w:t>
      </w:r>
    </w:p>
    <w:p w14:paraId="25DC0674" w14:textId="390EA9A5" w:rsidR="009B0E64" w:rsidRPr="002A5768" w:rsidRDefault="009B0E64" w:rsidP="00924463">
      <w:pPr>
        <w:pStyle w:val="Text2-2"/>
        <w:numPr>
          <w:ilvl w:val="0"/>
          <w:numId w:val="0"/>
        </w:numPr>
        <w:spacing w:before="60" w:after="60"/>
        <w:rPr>
          <w:rFonts w:ascii="Verdana" w:hAnsi="Verdana"/>
        </w:rPr>
      </w:pPr>
    </w:p>
    <w:p w14:paraId="67910E25" w14:textId="7935349A" w:rsidR="001E2157" w:rsidRPr="002A5768" w:rsidRDefault="001E2157" w:rsidP="001E2157">
      <w:pPr>
        <w:pStyle w:val="Text2-1"/>
        <w:rPr>
          <w:b/>
          <w:sz w:val="20"/>
          <w:szCs w:val="20"/>
        </w:rPr>
      </w:pPr>
      <w:r w:rsidRPr="002A5768">
        <w:rPr>
          <w:b/>
          <w:sz w:val="20"/>
          <w:szCs w:val="20"/>
        </w:rPr>
        <w:t xml:space="preserve">Údržbová základna Chabařovice </w:t>
      </w:r>
    </w:p>
    <w:p w14:paraId="16FD034A" w14:textId="3E321A30" w:rsidR="001E2157" w:rsidRPr="002A5768" w:rsidRDefault="001E2157" w:rsidP="00F517CC">
      <w:pPr>
        <w:pStyle w:val="Text2-2"/>
        <w:numPr>
          <w:ilvl w:val="0"/>
          <w:numId w:val="31"/>
        </w:numPr>
        <w:spacing w:before="60" w:after="60"/>
        <w:rPr>
          <w:rFonts w:ascii="Verdana" w:hAnsi="Verdana"/>
        </w:rPr>
      </w:pPr>
      <w:r w:rsidRPr="002A5768">
        <w:rPr>
          <w:rFonts w:ascii="Verdana" w:hAnsi="Verdana"/>
        </w:rPr>
        <w:t>Součástí Díla je prověření vhodné lokality v blízkosti ŽST Chabařovice pro umístění plně vybaveného střediska údržby VRT a jeho samotný návrh, včetně napojení areálu na dopravní a technickou infrastrukturu. Plně vybavená základna má mimo jiné zajišťovat údržbu Středohorského a Krušnohorského tunelu.</w:t>
      </w:r>
    </w:p>
    <w:p w14:paraId="29D569FD" w14:textId="05B9B502" w:rsidR="001E2157" w:rsidRPr="002A5768" w:rsidRDefault="001E2157" w:rsidP="00F517CC">
      <w:pPr>
        <w:pStyle w:val="Text2-2"/>
        <w:numPr>
          <w:ilvl w:val="0"/>
          <w:numId w:val="31"/>
        </w:numPr>
        <w:spacing w:before="60" w:after="60"/>
        <w:rPr>
          <w:rFonts w:ascii="Verdana" w:hAnsi="Verdana"/>
        </w:rPr>
      </w:pPr>
      <w:r w:rsidRPr="002A5768">
        <w:rPr>
          <w:rFonts w:ascii="Verdana" w:hAnsi="Verdana"/>
        </w:rPr>
        <w:t xml:space="preserve">Areál plně vybaveného střediska údržby se předpokládá v rozsahu: </w:t>
      </w:r>
    </w:p>
    <w:p w14:paraId="0B97AF19" w14:textId="77777777" w:rsidR="001E2157" w:rsidRPr="002A5768" w:rsidRDefault="001E2157" w:rsidP="00F517CC">
      <w:pPr>
        <w:pStyle w:val="Text2-2"/>
        <w:numPr>
          <w:ilvl w:val="1"/>
          <w:numId w:val="31"/>
        </w:numPr>
        <w:spacing w:before="60" w:after="60"/>
        <w:rPr>
          <w:rFonts w:ascii="Verdana" w:hAnsi="Verdana"/>
        </w:rPr>
      </w:pPr>
      <w:r w:rsidRPr="002A5768">
        <w:rPr>
          <w:rFonts w:ascii="Verdana" w:hAnsi="Verdana"/>
        </w:rPr>
        <w:t>budovy (zázemí zaměstnanců se stravováním, dílnami, sklady nářadí atd.; typicky jeden objekt o velikosti 600 m2);</w:t>
      </w:r>
    </w:p>
    <w:p w14:paraId="552500C3" w14:textId="77777777" w:rsidR="001E2157" w:rsidRPr="002A5768" w:rsidRDefault="001E2157" w:rsidP="00F517CC">
      <w:pPr>
        <w:pStyle w:val="Text2-2"/>
        <w:numPr>
          <w:ilvl w:val="1"/>
          <w:numId w:val="31"/>
        </w:numPr>
        <w:spacing w:before="60" w:after="60"/>
        <w:rPr>
          <w:rFonts w:ascii="Verdana" w:hAnsi="Verdana"/>
        </w:rPr>
      </w:pPr>
      <w:r w:rsidRPr="002A5768">
        <w:rPr>
          <w:rFonts w:ascii="Verdana" w:hAnsi="Verdana"/>
        </w:rPr>
        <w:t>alespoň dvou manipulačních kolejí o doporučené užitečné délce 300 m;</w:t>
      </w:r>
    </w:p>
    <w:p w14:paraId="079B18E7" w14:textId="77777777" w:rsidR="001E2157" w:rsidRPr="002A5768" w:rsidRDefault="001E2157" w:rsidP="00F517CC">
      <w:pPr>
        <w:pStyle w:val="Text2-2"/>
        <w:numPr>
          <w:ilvl w:val="1"/>
          <w:numId w:val="31"/>
        </w:numPr>
        <w:spacing w:before="60" w:after="60"/>
        <w:rPr>
          <w:rFonts w:ascii="Verdana" w:hAnsi="Verdana"/>
        </w:rPr>
      </w:pPr>
      <w:r w:rsidRPr="002A5768">
        <w:rPr>
          <w:rFonts w:ascii="Verdana" w:hAnsi="Verdana"/>
        </w:rPr>
        <w:t>alespoň jedné manipulační koleje o délce nejméně 150 m vybavené čelní a boční rampu (alespoň v délce 10 m);</w:t>
      </w:r>
    </w:p>
    <w:p w14:paraId="64170426" w14:textId="77777777" w:rsidR="001E2157" w:rsidRPr="002A5768" w:rsidRDefault="001E2157" w:rsidP="00F517CC">
      <w:pPr>
        <w:pStyle w:val="Text2-2"/>
        <w:numPr>
          <w:ilvl w:val="1"/>
          <w:numId w:val="31"/>
        </w:numPr>
        <w:spacing w:before="60" w:after="60"/>
        <w:rPr>
          <w:rFonts w:ascii="Verdana" w:hAnsi="Verdana"/>
        </w:rPr>
      </w:pPr>
      <w:r w:rsidRPr="002A5768">
        <w:rPr>
          <w:rFonts w:ascii="Verdana" w:hAnsi="Verdana"/>
        </w:rPr>
        <w:t>silničních komunikací a manipulačních a parkovacích ploch;</w:t>
      </w:r>
    </w:p>
    <w:p w14:paraId="57695D67" w14:textId="451936AB" w:rsidR="001E2157" w:rsidRPr="002A5768" w:rsidRDefault="001E2157" w:rsidP="00F517CC">
      <w:pPr>
        <w:pStyle w:val="Text2-2"/>
        <w:numPr>
          <w:ilvl w:val="1"/>
          <w:numId w:val="31"/>
        </w:numPr>
        <w:spacing w:before="60" w:after="60"/>
        <w:rPr>
          <w:rFonts w:ascii="Verdana" w:hAnsi="Verdana"/>
        </w:rPr>
      </w:pPr>
      <w:r w:rsidRPr="002A5768">
        <w:rPr>
          <w:rFonts w:ascii="Verdana" w:hAnsi="Verdana"/>
        </w:rPr>
        <w:t>pohotovostního skladu materiálu (objekt a plocha), který se předpokládá podél manipulačních kolejí (skladovací místo pro náhradní díly různých subsystémů se předpokládá o rozměrech alespoň 300 m x 20 m).</w:t>
      </w:r>
    </w:p>
    <w:p w14:paraId="26A747F6" w14:textId="1FFE42FA" w:rsidR="001E2157" w:rsidRPr="002A5768" w:rsidRDefault="001E2157" w:rsidP="00F517CC">
      <w:pPr>
        <w:pStyle w:val="Text2-2"/>
        <w:numPr>
          <w:ilvl w:val="0"/>
          <w:numId w:val="31"/>
        </w:numPr>
        <w:spacing w:before="60" w:after="60"/>
        <w:rPr>
          <w:rFonts w:ascii="Verdana" w:hAnsi="Verdana"/>
        </w:rPr>
      </w:pPr>
      <w:r w:rsidRPr="002A5768">
        <w:rPr>
          <w:rFonts w:ascii="Verdana" w:hAnsi="Verdana"/>
        </w:rPr>
        <w:t>Manipulační koleje v plně vybaveném středisku údržby musí být vybaveny osvětlením (platí pro celý areál), čistící a prohlížecí jámou (20 m) pro stroje údržby (typicky na jedné koncové kusé koleji), čerpací stanicí pro lokomotivy a stroje nezávislé trakce, nakládací rampou boční a čelní pro nakládku a vykládku zařízení údržby a náhradních součástí infrastruktury do pracovních vlaků (u 150 m manipulační koleje).</w:t>
      </w:r>
    </w:p>
    <w:p w14:paraId="7A8064E8" w14:textId="77777777" w:rsidR="001E2157" w:rsidRPr="002A5768" w:rsidRDefault="001E2157" w:rsidP="00F517CC">
      <w:pPr>
        <w:pStyle w:val="Text2-2"/>
        <w:numPr>
          <w:ilvl w:val="0"/>
          <w:numId w:val="31"/>
        </w:numPr>
        <w:spacing w:before="60" w:after="60"/>
        <w:rPr>
          <w:rFonts w:ascii="Verdana" w:hAnsi="Verdana"/>
        </w:rPr>
      </w:pPr>
      <w:r w:rsidRPr="002A5768">
        <w:rPr>
          <w:rFonts w:ascii="Verdana" w:hAnsi="Verdana"/>
        </w:rPr>
        <w:t>Bude prověřena možnost návrhu pro využití údržbové základny nejen Krušnohorského a Středohorského tunelu, ale i navazujících úseků konvenčních tratí.</w:t>
      </w:r>
    </w:p>
    <w:p w14:paraId="3976695A" w14:textId="6B26675A" w:rsidR="00C770C2" w:rsidRPr="002A5768" w:rsidRDefault="001E2157" w:rsidP="00F517CC">
      <w:pPr>
        <w:pStyle w:val="Text2-2"/>
        <w:numPr>
          <w:ilvl w:val="0"/>
          <w:numId w:val="31"/>
        </w:numPr>
        <w:spacing w:before="60" w:after="60"/>
      </w:pPr>
      <w:r w:rsidRPr="002A5768">
        <w:rPr>
          <w:rFonts w:ascii="Verdana" w:hAnsi="Verdana"/>
        </w:rPr>
        <w:t>Údržbová základna bude navrhována dle Manuálu pro projektování VRT ve stupni DÚR, aktuální verze.</w:t>
      </w:r>
    </w:p>
    <w:p w14:paraId="0D5786CB" w14:textId="6E83B89E" w:rsidR="00C770C2" w:rsidRPr="002A5768" w:rsidRDefault="00C770C2" w:rsidP="00C770C2">
      <w:pPr>
        <w:pStyle w:val="Text2-1"/>
        <w:rPr>
          <w:b/>
          <w:sz w:val="20"/>
          <w:szCs w:val="20"/>
        </w:rPr>
      </w:pPr>
      <w:r w:rsidRPr="002A5768">
        <w:rPr>
          <w:b/>
          <w:sz w:val="20"/>
          <w:szCs w:val="20"/>
        </w:rPr>
        <w:t xml:space="preserve">Zázemí pro odstavení vysokorychlostních souprav mezi výkony a pro jejich základní provozní údržbu a zbrojení </w:t>
      </w:r>
    </w:p>
    <w:p w14:paraId="106A20D7" w14:textId="08789396" w:rsidR="00C770C2" w:rsidRPr="002A5768" w:rsidRDefault="00902841" w:rsidP="00F517CC">
      <w:pPr>
        <w:pStyle w:val="Text2-2"/>
        <w:numPr>
          <w:ilvl w:val="0"/>
          <w:numId w:val="32"/>
        </w:numPr>
        <w:spacing w:before="60" w:after="60"/>
        <w:rPr>
          <w:rFonts w:ascii="Verdana" w:hAnsi="Verdana"/>
        </w:rPr>
      </w:pPr>
      <w:r w:rsidRPr="002A5768">
        <w:rPr>
          <w:rFonts w:ascii="Verdana" w:hAnsi="Verdana"/>
        </w:rPr>
        <w:t>Předmětem Díla bude návrh zázemí pro odstavení vysokorychlostních souprav mezi výkony a pro jejich základní provozní údržbu a zbrojení</w:t>
      </w:r>
      <w:r w:rsidR="00C770C2" w:rsidRPr="002A5768">
        <w:rPr>
          <w:rFonts w:ascii="Verdana" w:hAnsi="Verdana"/>
        </w:rPr>
        <w:t xml:space="preserve"> při Terminálu Ústí nad Labem </w:t>
      </w:r>
      <w:r w:rsidR="00C770C2" w:rsidRPr="002A5768">
        <w:rPr>
          <w:rFonts w:ascii="Verdana" w:hAnsi="Verdana"/>
        </w:rPr>
        <w:lastRenderedPageBreak/>
        <w:t>centrum (koleje č. 201 a</w:t>
      </w:r>
      <w:r w:rsidR="00FE0AA0" w:rsidRPr="002A5768">
        <w:rPr>
          <w:rFonts w:ascii="Verdana" w:hAnsi="Verdana"/>
        </w:rPr>
        <w:t>ž</w:t>
      </w:r>
      <w:r w:rsidR="00C770C2" w:rsidRPr="002A5768">
        <w:rPr>
          <w:rFonts w:ascii="Verdana" w:hAnsi="Verdana"/>
        </w:rPr>
        <w:t xml:space="preserve"> č. </w:t>
      </w:r>
      <w:r w:rsidR="00FE0AA0" w:rsidRPr="002A5768">
        <w:rPr>
          <w:rFonts w:ascii="Verdana" w:hAnsi="Verdana"/>
        </w:rPr>
        <w:t>219</w:t>
      </w:r>
      <w:r w:rsidR="00C770C2" w:rsidRPr="002A5768">
        <w:rPr>
          <w:rFonts w:ascii="Verdana" w:hAnsi="Verdana"/>
        </w:rPr>
        <w:t>). Jedná se o zařízení zajišťující zejména sanitární údržbu (vypuštění WC, doplnění vody, čištění a úklid souprav) a možnost odstavení soupravy (zejména v noci).</w:t>
      </w:r>
    </w:p>
    <w:p w14:paraId="527A90D4" w14:textId="0EF5E72E" w:rsidR="00C770C2" w:rsidRPr="002A5768" w:rsidRDefault="00C770C2" w:rsidP="00F517CC">
      <w:pPr>
        <w:pStyle w:val="Text2-2"/>
        <w:numPr>
          <w:ilvl w:val="0"/>
          <w:numId w:val="32"/>
        </w:numPr>
        <w:spacing w:before="60" w:after="60"/>
        <w:rPr>
          <w:rFonts w:ascii="Verdana" w:hAnsi="Verdana"/>
        </w:rPr>
      </w:pPr>
      <w:r w:rsidRPr="002A5768">
        <w:rPr>
          <w:rFonts w:ascii="Verdana" w:hAnsi="Verdana"/>
        </w:rPr>
        <w:t xml:space="preserve">Součástí bude </w:t>
      </w:r>
      <w:r w:rsidR="00D71132" w:rsidRPr="002A5768">
        <w:rPr>
          <w:rFonts w:ascii="Verdana" w:hAnsi="Verdana"/>
        </w:rPr>
        <w:t>provozní</w:t>
      </w:r>
      <w:r w:rsidR="00FE0AA0" w:rsidRPr="002A5768">
        <w:rPr>
          <w:rFonts w:ascii="Verdana" w:hAnsi="Verdana"/>
        </w:rPr>
        <w:t xml:space="preserve"> budova s parkováním.</w:t>
      </w:r>
    </w:p>
    <w:p w14:paraId="39EF87B5" w14:textId="77777777" w:rsidR="00902841" w:rsidRPr="002A5768" w:rsidRDefault="00C770C2" w:rsidP="00F517CC">
      <w:pPr>
        <w:pStyle w:val="Text2-2"/>
        <w:numPr>
          <w:ilvl w:val="0"/>
          <w:numId w:val="32"/>
        </w:numPr>
        <w:spacing w:before="60" w:after="60"/>
        <w:rPr>
          <w:rFonts w:ascii="Verdana" w:hAnsi="Verdana"/>
        </w:rPr>
      </w:pPr>
      <w:r w:rsidRPr="002A5768">
        <w:rPr>
          <w:rFonts w:ascii="Verdana" w:hAnsi="Verdana"/>
        </w:rPr>
        <w:t xml:space="preserve">Areál bude oplocen, bude napojen na vodu a kanalizaci, bude zde vybudován příjezd pro silniční vozidla. Počty kolejí pro odstavení souprav budou v průběhu zpracování Díla upřesněny Objednatelem. </w:t>
      </w:r>
    </w:p>
    <w:p w14:paraId="08CB8CBC" w14:textId="7222DBA6" w:rsidR="00C770C2" w:rsidRPr="002A5768" w:rsidRDefault="00C770C2" w:rsidP="00F517CC">
      <w:pPr>
        <w:pStyle w:val="Text2-2"/>
        <w:numPr>
          <w:ilvl w:val="0"/>
          <w:numId w:val="32"/>
        </w:numPr>
        <w:spacing w:before="60" w:after="60"/>
        <w:rPr>
          <w:rFonts w:ascii="Verdana" w:hAnsi="Verdana"/>
        </w:rPr>
      </w:pPr>
      <w:r w:rsidRPr="002A5768">
        <w:t>Výsledný areál musí splňovat minimálně kapacity uvedené v přílo</w:t>
      </w:r>
      <w:r w:rsidR="00B54B17" w:rsidRPr="002A5768">
        <w:t>ze</w:t>
      </w:r>
      <w:r w:rsidRPr="002A5768">
        <w:t xml:space="preserve"> 7.1</w:t>
      </w:r>
      <w:r w:rsidR="00B54B17" w:rsidRPr="002A5768">
        <w:t>0.</w:t>
      </w:r>
    </w:p>
    <w:p w14:paraId="10739288" w14:textId="6DB52829" w:rsidR="00EF04CD" w:rsidRPr="002A5768" w:rsidRDefault="00EF04CD" w:rsidP="00EF04CD">
      <w:pPr>
        <w:pStyle w:val="Text2-1"/>
        <w:rPr>
          <w:rFonts w:ascii="Verdana" w:hAnsi="Verdana"/>
        </w:rPr>
      </w:pPr>
      <w:r w:rsidRPr="002A5768">
        <w:rPr>
          <w:b/>
          <w:sz w:val="20"/>
          <w:szCs w:val="20"/>
        </w:rPr>
        <w:t>VNVK</w:t>
      </w:r>
    </w:p>
    <w:p w14:paraId="0A30039B" w14:textId="13CDBF7F" w:rsidR="00C770C2" w:rsidRPr="002A5768" w:rsidRDefault="00EF04CD" w:rsidP="00F517CC">
      <w:pPr>
        <w:pStyle w:val="Text2-2"/>
        <w:numPr>
          <w:ilvl w:val="0"/>
          <w:numId w:val="33"/>
        </w:numPr>
        <w:spacing w:before="60" w:after="60"/>
      </w:pPr>
      <w:r w:rsidRPr="002A5768">
        <w:rPr>
          <w:rFonts w:ascii="Verdana" w:hAnsi="Verdana"/>
        </w:rPr>
        <w:t>Součást</w:t>
      </w:r>
      <w:r w:rsidRPr="002A5768">
        <w:t xml:space="preserve"> stavby v Ústí nad Labem centrum bude návrh zpevněné plochy pro nakládku a vykládku u kolejí (VNVK) koleje č. 221 223, 225 a 227, a návrh nového silničního napojení na tuto plochu včetně silničního mostu přes řeku Bílinu.</w:t>
      </w:r>
    </w:p>
    <w:p w14:paraId="5062506C" w14:textId="2F97A9AE" w:rsidR="00280C98" w:rsidRPr="002A5768" w:rsidRDefault="00280C98" w:rsidP="0017097B">
      <w:pPr>
        <w:pStyle w:val="Nadpis2-1"/>
        <w:jc w:val="both"/>
        <w:rPr>
          <w:rFonts w:ascii="Verdana" w:hAnsi="Verdana"/>
        </w:rPr>
      </w:pPr>
      <w:bookmarkStart w:id="75" w:name="_Toc26966140"/>
      <w:bookmarkStart w:id="76" w:name="_Toc120300410"/>
      <w:r w:rsidRPr="002A5768">
        <w:rPr>
          <w:rFonts w:ascii="Verdana" w:hAnsi="Verdana"/>
        </w:rPr>
        <w:t>SPECIFICKÉ POŽADAVKY</w:t>
      </w:r>
      <w:bookmarkEnd w:id="75"/>
      <w:bookmarkEnd w:id="76"/>
    </w:p>
    <w:p w14:paraId="68553D4B" w14:textId="14FBE046" w:rsidR="00527705" w:rsidRPr="002A5768" w:rsidRDefault="00527705" w:rsidP="00527705">
      <w:pPr>
        <w:pStyle w:val="Nadpis2-2"/>
      </w:pPr>
      <w:bookmarkStart w:id="77" w:name="_Toc120300411"/>
      <w:r w:rsidRPr="002A5768">
        <w:t>Další požadavky na zpracování Díla</w:t>
      </w:r>
      <w:bookmarkEnd w:id="77"/>
    </w:p>
    <w:p w14:paraId="6D838120" w14:textId="4D8591CF" w:rsidR="00F01FF8" w:rsidRPr="002A5768" w:rsidRDefault="00F01FF8" w:rsidP="00570416">
      <w:pPr>
        <w:pStyle w:val="Text2-1"/>
        <w:ind w:left="709" w:hanging="709"/>
      </w:pPr>
      <w:r w:rsidRPr="002A5768">
        <w:t>Součástí Díla jsou prověření</w:t>
      </w:r>
      <w:r w:rsidR="00A76326" w:rsidRPr="002A5768">
        <w:t xml:space="preserve"> a porovnání</w:t>
      </w:r>
      <w:r w:rsidRPr="002A5768">
        <w:t xml:space="preserve"> variantních technických řešení pro účely projednání Díla nebo aktualizace technického řešení v případě nově zjištěných skutečnost</w:t>
      </w:r>
      <w:r w:rsidR="00E346ED" w:rsidRPr="002A5768">
        <w:t>í</w:t>
      </w:r>
      <w:r w:rsidRPr="002A5768">
        <w:t xml:space="preserve"> přímo souvisejících s výstavbou a provozem VRT a negativními vlivy na okolí.</w:t>
      </w:r>
    </w:p>
    <w:p w14:paraId="2EAB04F0" w14:textId="44282A0C" w:rsidR="004A161C" w:rsidRPr="002A5768" w:rsidRDefault="004A161C" w:rsidP="00570416">
      <w:pPr>
        <w:pStyle w:val="Text2-1"/>
        <w:ind w:left="709" w:hanging="709"/>
      </w:pPr>
      <w:r w:rsidRPr="002A5768">
        <w:t>Součástí Díla bude zapracování požadavků třetích stran, zejména dotčené veřejno</w:t>
      </w:r>
      <w:r w:rsidR="006C0037" w:rsidRPr="002A5768">
        <w:t>sti a </w:t>
      </w:r>
      <w:r w:rsidRPr="002A5768">
        <w:t>samosprávy, přímo souvisejících s</w:t>
      </w:r>
      <w:r w:rsidR="004D10EF" w:rsidRPr="002A5768">
        <w:t xml:space="preserve"> přípravou, </w:t>
      </w:r>
      <w:r w:rsidRPr="002A5768">
        <w:t>výstavbou a prov</w:t>
      </w:r>
      <w:r w:rsidR="006C0037" w:rsidRPr="002A5768">
        <w:t>ozem VRT a negativními vlivy na </w:t>
      </w:r>
      <w:r w:rsidRPr="002A5768">
        <w:t>okolí, a to po schválení Objednatelem.</w:t>
      </w:r>
    </w:p>
    <w:p w14:paraId="4FAB69EE" w14:textId="1145F214" w:rsidR="00E14D13" w:rsidRPr="002A5768" w:rsidRDefault="00E14D13" w:rsidP="00570416">
      <w:pPr>
        <w:pStyle w:val="Text2-1"/>
        <w:ind w:left="709" w:hanging="709"/>
      </w:pPr>
      <w:r w:rsidRPr="002A5768">
        <w:t>Součástí Díla bude zpracování stavební akce</w:t>
      </w:r>
      <w:r w:rsidR="005C6366" w:rsidRPr="002A5768">
        <w:t xml:space="preserve"> (dokumentace stavby ve stupni DÚR) v </w:t>
      </w:r>
      <w:r w:rsidRPr="002A5768">
        <w:t xml:space="preserve">režimu BIM. Technické požadavky na </w:t>
      </w:r>
      <w:r w:rsidR="005C6366" w:rsidRPr="002A5768">
        <w:t>dokumentaci</w:t>
      </w:r>
      <w:r w:rsidRPr="002A5768">
        <w:t xml:space="preserve"> v</w:t>
      </w:r>
      <w:r w:rsidR="005C6366" w:rsidRPr="002A5768">
        <w:t> </w:t>
      </w:r>
      <w:r w:rsidRPr="002A5768">
        <w:t xml:space="preserve">tomto režimu </w:t>
      </w:r>
      <w:r w:rsidR="007B5B7B" w:rsidRPr="002A5768">
        <w:t xml:space="preserve">jsou upraveny </w:t>
      </w:r>
      <w:r w:rsidR="005C6366" w:rsidRPr="002A5768">
        <w:t>P</w:t>
      </w:r>
      <w:r w:rsidRPr="002A5768">
        <w:t>říloh</w:t>
      </w:r>
      <w:r w:rsidR="005C6366" w:rsidRPr="002A5768">
        <w:t>ou</w:t>
      </w:r>
      <w:r w:rsidR="00661E6F" w:rsidRPr="002A5768">
        <w:t xml:space="preserve"> </w:t>
      </w:r>
      <w:proofErr w:type="spellStart"/>
      <w:r w:rsidR="00661E6F" w:rsidRPr="002A5768">
        <w:t>SoD</w:t>
      </w:r>
      <w:proofErr w:type="spellEnd"/>
      <w:r w:rsidR="00661E6F" w:rsidRPr="002A5768">
        <w:t xml:space="preserve"> č. 19 BIM </w:t>
      </w:r>
      <w:r w:rsidR="00407C3C" w:rsidRPr="002A5768">
        <w:t>p</w:t>
      </w:r>
      <w:r w:rsidR="00661E6F" w:rsidRPr="002A5768">
        <w:t>rotokol.</w:t>
      </w:r>
    </w:p>
    <w:p w14:paraId="2563C8E3" w14:textId="1CFB29B4" w:rsidR="0017740E" w:rsidRPr="002A5768" w:rsidRDefault="00F82126" w:rsidP="00570416">
      <w:pPr>
        <w:pStyle w:val="Text2-1"/>
        <w:ind w:left="709" w:hanging="709"/>
      </w:pPr>
      <w:r w:rsidRPr="002A5768">
        <w:t>Dílo bude vypracováno v českém jazyce</w:t>
      </w:r>
      <w:r w:rsidR="003E4D69" w:rsidRPr="002A5768">
        <w:t>.</w:t>
      </w:r>
    </w:p>
    <w:p w14:paraId="3F6BB7BF" w14:textId="5214CE9F" w:rsidR="006C1C0B" w:rsidRPr="002A5768" w:rsidRDefault="006C1C0B" w:rsidP="006C1C0B">
      <w:pPr>
        <w:pStyle w:val="Text2-1"/>
        <w:ind w:left="709" w:hanging="709"/>
      </w:pPr>
      <w:r w:rsidRPr="002A5768">
        <w:t>Zhotovitel zajistí spolupráci notifikované osoby (</w:t>
      </w:r>
      <w:proofErr w:type="spellStart"/>
      <w:r w:rsidRPr="002A5768">
        <w:t>NoBo</w:t>
      </w:r>
      <w:proofErr w:type="spellEnd"/>
      <w:r w:rsidRPr="002A5768">
        <w:t xml:space="preserve">) na </w:t>
      </w:r>
      <w:r w:rsidR="004A06B6" w:rsidRPr="002A5768">
        <w:t>D</w:t>
      </w:r>
      <w:r w:rsidRPr="002A5768">
        <w:t>íle a zajistí posouzení v rozsahu odpovídajícím podrobnosti dokumentace.</w:t>
      </w:r>
    </w:p>
    <w:p w14:paraId="6F0EDF46" w14:textId="225B60CD" w:rsidR="0013374F" w:rsidRPr="002A5768" w:rsidRDefault="0013374F" w:rsidP="0013374F">
      <w:pPr>
        <w:pStyle w:val="Text2-1"/>
        <w:ind w:left="709" w:hanging="709"/>
      </w:pPr>
      <w:r w:rsidRPr="002A5768">
        <w:t>Výluky pro provedení inženýrskogeologického průzkumu je nutné nárokovat dle pravidel pro plánování výlukové činnosti na tratích provozovaných S</w:t>
      </w:r>
      <w:r w:rsidR="00E346ED" w:rsidRPr="002A5768">
        <w:t>právou železnic</w:t>
      </w:r>
      <w:r w:rsidRPr="002A5768">
        <w:t xml:space="preserve"> nejméně 5 měsíců před měsícem, v němž jsou průzkumy požadovány.</w:t>
      </w:r>
    </w:p>
    <w:p w14:paraId="289861D7" w14:textId="7373DBDB" w:rsidR="0013374F" w:rsidRPr="002A5768" w:rsidRDefault="0013374F" w:rsidP="0013374F">
      <w:pPr>
        <w:pStyle w:val="Text2-1"/>
        <w:ind w:left="709" w:hanging="709"/>
      </w:pPr>
      <w:r w:rsidRPr="002A5768">
        <w:t xml:space="preserve">Prezentace s 3D animací je určena pro seznamování veřejnosti se záměrem. </w:t>
      </w:r>
      <w:proofErr w:type="spellStart"/>
      <w:r w:rsidRPr="002A5768">
        <w:t>Videokompozice</w:t>
      </w:r>
      <w:proofErr w:type="spellEnd"/>
      <w:r w:rsidRPr="002A5768">
        <w:t xml:space="preserve"> bude použita pro urychlení přípravy, projednání projektu ve stupni územního řízení, pro prezentaci stavby veřejnosti, městským částem a obcím v okolí připravované stavby. V budoucnu bude prezentace použita pro veřejné projednání stavebního řízení.</w:t>
      </w:r>
    </w:p>
    <w:p w14:paraId="645B2501" w14:textId="4BFEE9EF" w:rsidR="0013374F" w:rsidRPr="002A5768" w:rsidRDefault="0013374F" w:rsidP="0013374F">
      <w:pPr>
        <w:pStyle w:val="Text2-1"/>
        <w:ind w:left="709" w:hanging="709"/>
      </w:pPr>
      <w:r w:rsidRPr="002A5768">
        <w:t xml:space="preserve">Do 30 dnů od nabytí účinnosti </w:t>
      </w:r>
      <w:proofErr w:type="spellStart"/>
      <w:r w:rsidR="0052166B" w:rsidRPr="002A5768">
        <w:t>SoD</w:t>
      </w:r>
      <w:proofErr w:type="spellEnd"/>
      <w:r w:rsidR="0052166B" w:rsidRPr="002A5768">
        <w:t xml:space="preserve"> </w:t>
      </w:r>
      <w:r w:rsidRPr="002A5768">
        <w:t xml:space="preserve">bude vypracován a odsouhlasen podrobný harmonogram (dále jen </w:t>
      </w:r>
      <w:r w:rsidR="007B5B7B" w:rsidRPr="002A5768">
        <w:t>„</w:t>
      </w:r>
      <w:r w:rsidRPr="002A5768">
        <w:rPr>
          <w:b/>
        </w:rPr>
        <w:t>HMG</w:t>
      </w:r>
      <w:r w:rsidR="007B5B7B" w:rsidRPr="002A5768">
        <w:t>“</w:t>
      </w:r>
      <w:r w:rsidRPr="002A5768">
        <w:t>), který zobrazí plán pořizování dílčích průzkumů, jejich zpracování a předání objednateli.</w:t>
      </w:r>
    </w:p>
    <w:p w14:paraId="2A83398B" w14:textId="73531CFA" w:rsidR="00EB26A0" w:rsidRPr="002A5768" w:rsidRDefault="00902841" w:rsidP="00924463">
      <w:pPr>
        <w:pStyle w:val="Text2-1"/>
        <w:ind w:left="709" w:hanging="709"/>
      </w:pPr>
      <w:r w:rsidRPr="002A5768">
        <w:t>Harmonogram Díla bude minimálně jednou měsíčně aktualizován vč. vyznačení plnění jednotlivých kroků a odůvodnění případných změn termínů.</w:t>
      </w:r>
    </w:p>
    <w:p w14:paraId="1984322E" w14:textId="40C6ED1D" w:rsidR="00EB26A0" w:rsidRPr="002A5768" w:rsidRDefault="00EB26A0" w:rsidP="00924463">
      <w:pPr>
        <w:pStyle w:val="Text2-1"/>
        <w:ind w:left="709" w:hanging="709"/>
      </w:pPr>
      <w:r w:rsidRPr="002A5768">
        <w:t>Přírodovědný průzkum</w:t>
      </w:r>
      <w:r w:rsidRPr="002A5768">
        <w:rPr>
          <w:i/>
        </w:rPr>
        <w:t xml:space="preserve"> (Záměrně vypuštěno.</w:t>
      </w:r>
      <w:r w:rsidRPr="002A5768">
        <w:t>)</w:t>
      </w:r>
    </w:p>
    <w:p w14:paraId="17217EC5" w14:textId="2D789515" w:rsidR="00EB26A0" w:rsidRPr="002A5768" w:rsidRDefault="00EB26A0" w:rsidP="00EB26A0">
      <w:pPr>
        <w:pStyle w:val="Text2-1"/>
        <w:tabs>
          <w:tab w:val="clear" w:pos="737"/>
          <w:tab w:val="num" w:pos="1305"/>
        </w:tabs>
        <w:ind w:left="709" w:hanging="709"/>
      </w:pPr>
      <w:r w:rsidRPr="002A5768">
        <w:t xml:space="preserve">Zhotovitel zajistí ve spolupráci s Objednatelem projednání čísla nové trati s příslušnými orgány. </w:t>
      </w:r>
    </w:p>
    <w:p w14:paraId="3321ED74" w14:textId="451CEF2B" w:rsidR="00EB26A0" w:rsidRPr="002A5768" w:rsidRDefault="00EB26A0" w:rsidP="00EB26A0">
      <w:pPr>
        <w:pStyle w:val="Text2-1"/>
      </w:pPr>
      <w:r w:rsidRPr="002A5768">
        <w:t>Budou odevzdá</w:t>
      </w:r>
      <w:r w:rsidR="00D71132" w:rsidRPr="002A5768">
        <w:t>vá</w:t>
      </w:r>
      <w:r w:rsidRPr="002A5768">
        <w:t xml:space="preserve">ny průběžné výstupy průzkumů, budou pořádány porady k dílčím odevzdávaným částem. </w:t>
      </w:r>
    </w:p>
    <w:p w14:paraId="0D6144F4" w14:textId="726E1B56" w:rsidR="00902841" w:rsidRPr="002A5768" w:rsidRDefault="00EB26A0" w:rsidP="00EB26A0">
      <w:pPr>
        <w:pStyle w:val="Text2-1"/>
      </w:pPr>
      <w:r w:rsidRPr="002A5768">
        <w:t xml:space="preserve">Je požadována prokazatelná součinnost </w:t>
      </w:r>
      <w:r w:rsidR="00636202" w:rsidRPr="002A5768">
        <w:t xml:space="preserve">a </w:t>
      </w:r>
      <w:r w:rsidR="00636202" w:rsidRPr="002A5768">
        <w:rPr>
          <w:rFonts w:ascii="Verdana" w:hAnsi="Verdana"/>
        </w:rPr>
        <w:t>Zhotovitele</w:t>
      </w:r>
      <w:r w:rsidR="00636202" w:rsidRPr="002A5768">
        <w:t>, z</w:t>
      </w:r>
      <w:r w:rsidR="00636202" w:rsidRPr="002A5768">
        <w:rPr>
          <w:rFonts w:ascii="Verdana" w:hAnsi="Verdana"/>
        </w:rPr>
        <w:t>hotovitele</w:t>
      </w:r>
      <w:r w:rsidRPr="002A5768">
        <w:t xml:space="preserve"> </w:t>
      </w:r>
      <w:r w:rsidR="00636202" w:rsidRPr="002A5768">
        <w:t>„</w:t>
      </w:r>
      <w:r w:rsidR="00EF7BBB" w:rsidRPr="002A5768">
        <w:t>DÚR Tunel</w:t>
      </w:r>
      <w:r w:rsidR="00636202" w:rsidRPr="002A5768">
        <w:t>“</w:t>
      </w:r>
      <w:r w:rsidRPr="002A5768">
        <w:t xml:space="preserve"> </w:t>
      </w:r>
      <w:r w:rsidR="00636202" w:rsidRPr="002A5768">
        <w:t xml:space="preserve">a </w:t>
      </w:r>
      <w:r w:rsidR="00636202" w:rsidRPr="002A5768">
        <w:rPr>
          <w:rFonts w:ascii="Verdana" w:hAnsi="Verdana"/>
        </w:rPr>
        <w:t>zhotovitele</w:t>
      </w:r>
      <w:r w:rsidR="00636202" w:rsidRPr="002A5768">
        <w:t xml:space="preserve"> „Architektonické soutěže“ </w:t>
      </w:r>
      <w:r w:rsidRPr="002A5768">
        <w:t>během přípravy formou pravidelných koordinačních porad a ad-hoc konzultací dle potřeb.</w:t>
      </w:r>
    </w:p>
    <w:p w14:paraId="001E7BAB" w14:textId="689FD899" w:rsidR="00DB7D3E" w:rsidRPr="002A5768" w:rsidRDefault="00DB7D3E" w:rsidP="00115B1E">
      <w:pPr>
        <w:pStyle w:val="Nadpis2-2"/>
      </w:pPr>
      <w:bookmarkStart w:id="78" w:name="_Toc26966141"/>
      <w:bookmarkStart w:id="79" w:name="_Toc120300412"/>
      <w:r w:rsidRPr="002A5768">
        <w:lastRenderedPageBreak/>
        <w:t xml:space="preserve">Určení zástupců Objednatele a dalších dotčených osob k projednání </w:t>
      </w:r>
      <w:r w:rsidR="00D65009" w:rsidRPr="002A5768">
        <w:t>D</w:t>
      </w:r>
      <w:r w:rsidR="00F82126" w:rsidRPr="002A5768">
        <w:t>íla</w:t>
      </w:r>
      <w:bookmarkEnd w:id="78"/>
      <w:bookmarkEnd w:id="79"/>
    </w:p>
    <w:p w14:paraId="2C7B0260" w14:textId="0C8567D0" w:rsidR="00CA38AE" w:rsidRPr="002A5768" w:rsidRDefault="00DB7D3E" w:rsidP="00570416">
      <w:pPr>
        <w:pStyle w:val="Text2-1"/>
        <w:ind w:left="709" w:hanging="709"/>
      </w:pPr>
      <w:r w:rsidRPr="002A5768">
        <w:t xml:space="preserve">S ohledem na povahu Díla si smluvní strany </w:t>
      </w:r>
      <w:proofErr w:type="spellStart"/>
      <w:r w:rsidR="00C85AD4" w:rsidRPr="002A5768">
        <w:t>SoD</w:t>
      </w:r>
      <w:proofErr w:type="spellEnd"/>
      <w:r w:rsidR="00C85AD4" w:rsidRPr="002A5768">
        <w:t xml:space="preserve"> </w:t>
      </w:r>
      <w:r w:rsidRPr="002A5768">
        <w:t>sje</w:t>
      </w:r>
      <w:r w:rsidR="004B06A0" w:rsidRPr="002A5768">
        <w:t>dnávají, že Zhotovitel bude při </w:t>
      </w:r>
      <w:r w:rsidRPr="002A5768">
        <w:t xml:space="preserve">projednávání </w:t>
      </w:r>
      <w:r w:rsidR="00F82126" w:rsidRPr="002A5768">
        <w:t>částí Díla</w:t>
      </w:r>
      <w:r w:rsidRPr="002A5768">
        <w:t xml:space="preserve"> jednat s jednotlivými odbor</w:t>
      </w:r>
      <w:r w:rsidR="007D59E5" w:rsidRPr="002A5768">
        <w:t>y a </w:t>
      </w:r>
      <w:r w:rsidR="007E6932" w:rsidRPr="002A5768">
        <w:t>jednotkami Objednatele a </w:t>
      </w:r>
      <w:r w:rsidRPr="002A5768">
        <w:t>dalšími dotčenými osobami a orgány vždy prostřednic</w:t>
      </w:r>
      <w:r w:rsidR="007E6932" w:rsidRPr="002A5768">
        <w:t>tvím, případně v součinnosti se </w:t>
      </w:r>
      <w:r w:rsidRPr="002A5768">
        <w:t>zástupcem Ob</w:t>
      </w:r>
      <w:r w:rsidR="007D59E5" w:rsidRPr="002A5768">
        <w:t>jednatele ve </w:t>
      </w:r>
      <w:r w:rsidR="00D50C87" w:rsidRPr="002A5768">
        <w:t>věcech technických</w:t>
      </w:r>
      <w:r w:rsidRPr="002A5768">
        <w:t xml:space="preserve"> dle příslušné </w:t>
      </w:r>
      <w:proofErr w:type="spellStart"/>
      <w:r w:rsidRPr="002A5768">
        <w:t>S</w:t>
      </w:r>
      <w:r w:rsidR="00ED6E12" w:rsidRPr="002A5768">
        <w:t>o</w:t>
      </w:r>
      <w:r w:rsidRPr="002A5768">
        <w:t>D</w:t>
      </w:r>
      <w:proofErr w:type="spellEnd"/>
      <w:r w:rsidRPr="002A5768">
        <w:t xml:space="preserve">. </w:t>
      </w:r>
      <w:r w:rsidR="00F82126" w:rsidRPr="002A5768">
        <w:t>Části Díla</w:t>
      </w:r>
      <w:r w:rsidRPr="002A5768">
        <w:t xml:space="preserve"> musí být projednán</w:t>
      </w:r>
      <w:r w:rsidR="00F82126" w:rsidRPr="002A5768">
        <w:t>y</w:t>
      </w:r>
      <w:r w:rsidRPr="002A5768">
        <w:t xml:space="preserve"> s níže uvedenými zástupci a profesními specialisty Objednatele</w:t>
      </w:r>
      <w:r w:rsidR="0031016D" w:rsidRPr="002A5768">
        <w:t>.</w:t>
      </w:r>
      <w:r w:rsidRPr="002A5768">
        <w:t xml:space="preserve"> Objednatel si vyhrazuje právo určit další osoby a orgány k projednání.</w:t>
      </w:r>
    </w:p>
    <w:p w14:paraId="0616D9A6" w14:textId="153D2626" w:rsidR="00CA38AE" w:rsidRPr="002A5768" w:rsidRDefault="00CA38AE" w:rsidP="00570416">
      <w:pPr>
        <w:pStyle w:val="Text2-1"/>
        <w:ind w:left="709" w:hanging="709"/>
      </w:pPr>
      <w:r w:rsidRPr="002A5768">
        <w:t>Org</w:t>
      </w:r>
      <w:r w:rsidR="00291742" w:rsidRPr="002A5768">
        <w:t xml:space="preserve">anizační útvary GŘ </w:t>
      </w:r>
      <w:r w:rsidR="00A95790" w:rsidRPr="002A5768">
        <w:t>Správy železnic</w:t>
      </w:r>
      <w:r w:rsidR="00875459" w:rsidRPr="002A5768">
        <w:t>, státní organizace,</w:t>
      </w:r>
      <w:r w:rsidR="00291742" w:rsidRPr="002A5768">
        <w:t xml:space="preserve"> přizvané</w:t>
      </w:r>
      <w:r w:rsidRPr="002A5768">
        <w:t xml:space="preserve"> k</w:t>
      </w:r>
      <w:r w:rsidR="00EA715D" w:rsidRPr="002A5768">
        <w:t> </w:t>
      </w:r>
      <w:r w:rsidRPr="002A5768">
        <w:t>projednání</w:t>
      </w:r>
      <w:r w:rsidR="00EA715D" w:rsidRPr="002A5768">
        <w:t xml:space="preserve"> </w:t>
      </w:r>
      <w:r w:rsidR="001F60EB" w:rsidRPr="002A5768">
        <w:t>nad </w:t>
      </w:r>
      <w:r w:rsidR="00EA715D" w:rsidRPr="002A5768">
        <w:t xml:space="preserve">rámec </w:t>
      </w:r>
      <w:r w:rsidR="007B5B7B" w:rsidRPr="002A5768">
        <w:t>P</w:t>
      </w:r>
      <w:r w:rsidR="00EA715D" w:rsidRPr="002A5768">
        <w:t xml:space="preserve">řílohy </w:t>
      </w:r>
      <w:r w:rsidR="00B233DB" w:rsidRPr="002A5768">
        <w:t>č. 3b</w:t>
      </w:r>
      <w:r w:rsidR="00C2108C" w:rsidRPr="002A5768">
        <w:t>)</w:t>
      </w:r>
      <w:r w:rsidR="00B233DB" w:rsidRPr="002A5768">
        <w:t xml:space="preserve"> </w:t>
      </w:r>
      <w:proofErr w:type="spellStart"/>
      <w:r w:rsidR="00B233DB" w:rsidRPr="002A5768">
        <w:t>SoD</w:t>
      </w:r>
      <w:proofErr w:type="spellEnd"/>
      <w:r w:rsidR="0031016D" w:rsidRPr="002A5768">
        <w:t xml:space="preserve"> </w:t>
      </w:r>
      <w:r w:rsidR="00EA715D" w:rsidRPr="002A5768">
        <w:t>Všeobecné technické podmínky</w:t>
      </w:r>
      <w:r w:rsidRPr="002A5768">
        <w:t>:</w:t>
      </w:r>
    </w:p>
    <w:p w14:paraId="16F9C727" w14:textId="4670C669" w:rsidR="00CA38AE" w:rsidRPr="002A5768" w:rsidRDefault="00CA38AE" w:rsidP="003626D4">
      <w:pPr>
        <w:pStyle w:val="Odstavecseseznamem"/>
        <w:numPr>
          <w:ilvl w:val="0"/>
          <w:numId w:val="12"/>
        </w:numPr>
        <w:spacing w:after="120"/>
        <w:contextualSpacing w:val="0"/>
        <w:rPr>
          <w:rFonts w:ascii="Verdana" w:hAnsi="Verdana"/>
        </w:rPr>
      </w:pPr>
      <w:r w:rsidRPr="002A5768">
        <w:rPr>
          <w:rFonts w:ascii="Verdana" w:hAnsi="Verdana"/>
        </w:rPr>
        <w:t xml:space="preserve">úsek modernizace dráhy, </w:t>
      </w:r>
      <w:r w:rsidR="00CC14A6" w:rsidRPr="002A5768">
        <w:rPr>
          <w:rFonts w:ascii="Verdana" w:hAnsi="Verdana"/>
        </w:rPr>
        <w:t>Stavební správa vysokorychlostních tratí (</w:t>
      </w:r>
      <w:r w:rsidR="0052166B" w:rsidRPr="002A5768">
        <w:rPr>
          <w:rFonts w:ascii="Verdana" w:hAnsi="Verdana"/>
        </w:rPr>
        <w:t>SSVRT</w:t>
      </w:r>
      <w:r w:rsidR="00CC14A6" w:rsidRPr="002A5768">
        <w:rPr>
          <w:rFonts w:ascii="Verdana" w:hAnsi="Verdana"/>
        </w:rPr>
        <w:t>)</w:t>
      </w:r>
    </w:p>
    <w:p w14:paraId="0759E183" w14:textId="77777777" w:rsidR="00CA38AE" w:rsidRPr="002A5768" w:rsidRDefault="00CA38AE" w:rsidP="00115B1E">
      <w:pPr>
        <w:pStyle w:val="Nadpis2-2"/>
      </w:pPr>
      <w:bookmarkStart w:id="80" w:name="_Toc26966142"/>
      <w:bookmarkStart w:id="81" w:name="_Toc120300413"/>
      <w:r w:rsidRPr="002A5768">
        <w:t xml:space="preserve">Pokyny k projednání a k připomínkovému řízení </w:t>
      </w:r>
      <w:r w:rsidR="00F82126" w:rsidRPr="002A5768">
        <w:t>částí Díla</w:t>
      </w:r>
      <w:bookmarkEnd w:id="80"/>
      <w:bookmarkEnd w:id="81"/>
    </w:p>
    <w:p w14:paraId="1E2D16DD" w14:textId="6C206762" w:rsidR="00CA38AE" w:rsidRPr="002A5768" w:rsidRDefault="00F82126" w:rsidP="00570416">
      <w:pPr>
        <w:pStyle w:val="Text2-1"/>
        <w:ind w:left="709" w:hanging="709"/>
      </w:pPr>
      <w:r w:rsidRPr="002A5768">
        <w:rPr>
          <w:rFonts w:ascii="Verdana" w:hAnsi="Verdana"/>
        </w:rPr>
        <w:t>Části Díla budou</w:t>
      </w:r>
      <w:r w:rsidR="00CA38AE" w:rsidRPr="002A5768">
        <w:rPr>
          <w:rFonts w:ascii="Verdana" w:hAnsi="Verdana"/>
        </w:rPr>
        <w:t xml:space="preserve"> řádně projednán</w:t>
      </w:r>
      <w:r w:rsidRPr="002A5768">
        <w:rPr>
          <w:rFonts w:ascii="Verdana" w:hAnsi="Verdana"/>
        </w:rPr>
        <w:t>y</w:t>
      </w:r>
      <w:r w:rsidR="00CA38AE" w:rsidRPr="002A5768">
        <w:rPr>
          <w:rFonts w:ascii="Verdana" w:hAnsi="Verdana"/>
        </w:rPr>
        <w:t>, a to jak po strán</w:t>
      </w:r>
      <w:r w:rsidR="007E6932" w:rsidRPr="002A5768">
        <w:rPr>
          <w:rFonts w:ascii="Verdana" w:hAnsi="Verdana"/>
        </w:rPr>
        <w:t xml:space="preserve">ce technické a obsahové, tak </w:t>
      </w:r>
      <w:r w:rsidR="007E6932" w:rsidRPr="002A5768">
        <w:t>po </w:t>
      </w:r>
      <w:r w:rsidR="00CA38AE" w:rsidRPr="002A5768">
        <w:t>stránce legislativní a bud</w:t>
      </w:r>
      <w:r w:rsidRPr="002A5768">
        <w:t>ou</w:t>
      </w:r>
      <w:r w:rsidR="00CA38AE" w:rsidRPr="002A5768">
        <w:t xml:space="preserve"> posuzován</w:t>
      </w:r>
      <w:r w:rsidRPr="002A5768">
        <w:t>y</w:t>
      </w:r>
      <w:r w:rsidR="00CA38AE" w:rsidRPr="002A5768">
        <w:t xml:space="preserve"> a schvalován</w:t>
      </w:r>
      <w:r w:rsidRPr="002A5768">
        <w:t>y</w:t>
      </w:r>
      <w:r w:rsidR="007D59E5" w:rsidRPr="002A5768">
        <w:t xml:space="preserve"> v </w:t>
      </w:r>
      <w:r w:rsidR="00CA38AE" w:rsidRPr="002A5768">
        <w:t>připomínkovém řízení Objednatele dle požadavků Objednatele na Dílo. Technická a obsahová nápl</w:t>
      </w:r>
      <w:r w:rsidR="007D59E5" w:rsidRPr="002A5768">
        <w:t>ň bude projednána na poradách s </w:t>
      </w:r>
      <w:r w:rsidR="00CA38AE" w:rsidRPr="002A5768">
        <w:t>oprávněnými osobami Objednatele a s určenými zástupci Objednatele.</w:t>
      </w:r>
    </w:p>
    <w:p w14:paraId="4A51E50E" w14:textId="1A6250C7" w:rsidR="0013374F" w:rsidRPr="002A5768" w:rsidRDefault="0013374F" w:rsidP="00636202">
      <w:pPr>
        <w:pStyle w:val="Text2-1"/>
        <w:ind w:left="709" w:hanging="709"/>
      </w:pPr>
      <w:r w:rsidRPr="002A5768">
        <w:t>Projednání Díla bude probíhat formou porad</w:t>
      </w:r>
      <w:r w:rsidR="00636202" w:rsidRPr="002A5768">
        <w:t xml:space="preserve"> a to</w:t>
      </w:r>
      <w:r w:rsidRPr="002A5768">
        <w:t xml:space="preserve"> prezenční </w:t>
      </w:r>
      <w:r w:rsidR="00636202" w:rsidRPr="002A5768">
        <w:t>i</w:t>
      </w:r>
      <w:r w:rsidRPr="002A5768">
        <w:t xml:space="preserve"> </w:t>
      </w:r>
      <w:r w:rsidR="00636202" w:rsidRPr="002A5768">
        <w:t>online</w:t>
      </w:r>
      <w:r w:rsidRPr="002A5768">
        <w:t xml:space="preserve"> form</w:t>
      </w:r>
      <w:r w:rsidR="00636202" w:rsidRPr="002A5768">
        <w:t>ou</w:t>
      </w:r>
      <w:r w:rsidRPr="002A5768">
        <w:t xml:space="preserve"> s elektronickým přístupem (MS Teams).</w:t>
      </w:r>
    </w:p>
    <w:p w14:paraId="42CD1790" w14:textId="30DECD59" w:rsidR="0013374F" w:rsidRPr="00A76326" w:rsidRDefault="0013374F" w:rsidP="0013374F">
      <w:pPr>
        <w:pStyle w:val="Text2-1"/>
        <w:ind w:left="709" w:hanging="709"/>
        <w:rPr>
          <w:highlight w:val="green"/>
        </w:rPr>
      </w:pPr>
      <w:r w:rsidRPr="00A76326">
        <w:rPr>
          <w:highlight w:val="green"/>
        </w:rPr>
        <w:t xml:space="preserve">Porady budou svolávány podle potřeby Objednatele nebo Zhotovitele, vždy však před dílčími odevzdáními. </w:t>
      </w:r>
    </w:p>
    <w:p w14:paraId="18F751CD" w14:textId="5D3D1E96" w:rsidR="00BB3001" w:rsidRPr="00A76326" w:rsidRDefault="00BB3001" w:rsidP="00BB3001">
      <w:pPr>
        <w:pStyle w:val="Text2-2"/>
        <w:rPr>
          <w:highlight w:val="green"/>
        </w:rPr>
      </w:pPr>
      <w:r w:rsidRPr="00A76326">
        <w:rPr>
          <w:highlight w:val="green"/>
        </w:rPr>
        <w:t>Okruh účastníků porad bude stanoven podle projednávané tematiky a podléhá odsouhlasení Objednatelem.</w:t>
      </w:r>
    </w:p>
    <w:p w14:paraId="0CCB3E28" w14:textId="4238023C" w:rsidR="00BB3001" w:rsidRPr="00A76326" w:rsidRDefault="00BB3001" w:rsidP="00BB3001">
      <w:pPr>
        <w:pStyle w:val="Text2-2"/>
        <w:rPr>
          <w:highlight w:val="green"/>
        </w:rPr>
      </w:pPr>
      <w:r w:rsidRPr="00A76326">
        <w:rPr>
          <w:highlight w:val="green"/>
        </w:rPr>
        <w:t>Podkladem pro každé jednání bude aktuální podoba SIF</w:t>
      </w:r>
      <w:r w:rsidR="00FB0E51" w:rsidRPr="00A76326">
        <w:rPr>
          <w:highlight w:val="green"/>
        </w:rPr>
        <w:t xml:space="preserve"> dle 4.1.13.</w:t>
      </w:r>
    </w:p>
    <w:p w14:paraId="7AEF6D77" w14:textId="15D7DFFD" w:rsidR="00FB0E51" w:rsidRPr="00A76326" w:rsidRDefault="00FB0E51" w:rsidP="00BB3001">
      <w:pPr>
        <w:pStyle w:val="Text2-2"/>
        <w:rPr>
          <w:highlight w:val="green"/>
        </w:rPr>
      </w:pPr>
      <w:r w:rsidRPr="00A76326">
        <w:rPr>
          <w:highlight w:val="green"/>
        </w:rPr>
        <w:t>Po dokončení druhé dílčí etapy se SIF stává závazným, zobrazuje schválenou podobou stavby a je udržován Objednatelem.</w:t>
      </w:r>
    </w:p>
    <w:p w14:paraId="40DD626D" w14:textId="6556B5FF" w:rsidR="00FB0E51" w:rsidRPr="00A76326" w:rsidRDefault="00A76326" w:rsidP="00BB3001">
      <w:pPr>
        <w:pStyle w:val="Text2-2"/>
        <w:rPr>
          <w:highlight w:val="green"/>
        </w:rPr>
      </w:pPr>
      <w:r w:rsidRPr="00A76326">
        <w:rPr>
          <w:highlight w:val="green"/>
        </w:rPr>
        <w:t xml:space="preserve">Po dokončení druhé dílčí etapy je </w:t>
      </w:r>
      <w:r w:rsidR="00FB0E51" w:rsidRPr="00A76326">
        <w:rPr>
          <w:highlight w:val="green"/>
        </w:rPr>
        <w:t xml:space="preserve">SIF oprávněn upravovat jen Objednatel na základě žádosti Zhotovitele o uplatnění změn v Dokumentaci. </w:t>
      </w:r>
    </w:p>
    <w:p w14:paraId="0FE60578" w14:textId="49D78C91" w:rsidR="00FB0E51" w:rsidRPr="00A76326" w:rsidRDefault="00FB0E51" w:rsidP="00BB3001">
      <w:pPr>
        <w:pStyle w:val="Text2-2"/>
        <w:rPr>
          <w:highlight w:val="green"/>
        </w:rPr>
      </w:pPr>
      <w:r w:rsidRPr="00A76326">
        <w:rPr>
          <w:highlight w:val="green"/>
        </w:rPr>
        <w:t>Změny v Dokumentaci budou povoleny Dodavateli předáním upraveného SIF.</w:t>
      </w:r>
    </w:p>
    <w:p w14:paraId="21A4F115" w14:textId="7B58AB32" w:rsidR="00BB3001" w:rsidRPr="002A5768" w:rsidRDefault="0013374F" w:rsidP="00BB3001">
      <w:pPr>
        <w:pStyle w:val="Text2-1"/>
        <w:ind w:left="709" w:hanging="709"/>
        <w:rPr>
          <w:rFonts w:ascii="Verdana" w:hAnsi="Verdana"/>
        </w:rPr>
      </w:pPr>
      <w:r w:rsidRPr="002A5768">
        <w:t>Záznam nebo zápis se schůze dle bodu 3.2.7 v dokumentu VTP</w:t>
      </w:r>
      <w:r w:rsidR="007B5B7B" w:rsidRPr="002A5768">
        <w:t xml:space="preserve"> (Příloha č. 3b) </w:t>
      </w:r>
      <w:proofErr w:type="spellStart"/>
      <w:r w:rsidR="007B5B7B" w:rsidRPr="002A5768">
        <w:t>SoD</w:t>
      </w:r>
      <w:proofErr w:type="spellEnd"/>
      <w:r w:rsidR="007B5B7B" w:rsidRPr="002A5768">
        <w:t>)</w:t>
      </w:r>
      <w:r w:rsidRPr="002A5768">
        <w:t xml:space="preserve"> zpracovává Zhotovitel. Záznam či zápis může být vyhotoven v elektronické formě.</w:t>
      </w:r>
    </w:p>
    <w:p w14:paraId="17DC7B00" w14:textId="77777777" w:rsidR="0013374F" w:rsidRPr="002A5768" w:rsidRDefault="0013374F" w:rsidP="0013374F">
      <w:pPr>
        <w:pStyle w:val="Text2-1"/>
        <w:ind w:left="709" w:hanging="709"/>
        <w:rPr>
          <w:rFonts w:ascii="Verdana" w:hAnsi="Verdana"/>
        </w:rPr>
      </w:pPr>
      <w:r w:rsidRPr="002A5768">
        <w:rPr>
          <w:rFonts w:ascii="Verdana" w:hAnsi="Verdana"/>
        </w:rPr>
        <w:t xml:space="preserve">Před zahájením připomínkového řízení provede Objednatel kontrolu úplnosti převzatého Díla v souladu se </w:t>
      </w:r>
      <w:proofErr w:type="spellStart"/>
      <w:r w:rsidRPr="002A5768">
        <w:rPr>
          <w:rFonts w:ascii="Verdana" w:hAnsi="Verdana"/>
        </w:rPr>
        <w:t>SoD</w:t>
      </w:r>
      <w:proofErr w:type="spellEnd"/>
      <w:r w:rsidRPr="002A5768">
        <w:t>.</w:t>
      </w:r>
    </w:p>
    <w:p w14:paraId="006765C7" w14:textId="0E531F48" w:rsidR="0013374F" w:rsidRPr="002A5768" w:rsidRDefault="0013374F" w:rsidP="0013374F">
      <w:pPr>
        <w:pStyle w:val="Text2-1"/>
        <w:ind w:left="709" w:hanging="709"/>
        <w:rPr>
          <w:rFonts w:ascii="Verdana" w:hAnsi="Verdana"/>
        </w:rPr>
      </w:pPr>
      <w:r w:rsidRPr="002A5768">
        <w:rPr>
          <w:rFonts w:ascii="Verdana" w:hAnsi="Verdana"/>
        </w:rPr>
        <w:t>Součástí Díla bude dokladová část obsahující záznamy z jednání pořízené Zhotovitelem, doručená vyjádření a stanoviska, doručené podklady, reakce projektanta na doručené námitky, připomínky a stanoviska apod</w:t>
      </w:r>
      <w:r w:rsidRPr="002A5768">
        <w:t>.</w:t>
      </w:r>
    </w:p>
    <w:p w14:paraId="19B82E4E" w14:textId="77777777" w:rsidR="0013374F" w:rsidRPr="002A5768" w:rsidRDefault="0013374F" w:rsidP="0013374F">
      <w:pPr>
        <w:pStyle w:val="Text2-1"/>
        <w:ind w:left="709" w:hanging="709"/>
        <w:rPr>
          <w:rFonts w:ascii="Verdana" w:hAnsi="Verdana"/>
        </w:rPr>
      </w:pPr>
      <w:r w:rsidRPr="002A5768">
        <w:rPr>
          <w:rFonts w:ascii="Verdana" w:hAnsi="Verdana"/>
        </w:rPr>
        <w:t>Zhotovitel je povinen zapracovat připomínky z projednání nezamítnuté Objednatelem, pokud nevybočují z tohoto zadání</w:t>
      </w:r>
      <w:r w:rsidRPr="002A5768">
        <w:t>.</w:t>
      </w:r>
    </w:p>
    <w:p w14:paraId="49D523DA" w14:textId="208479A9" w:rsidR="0013374F" w:rsidRPr="002A5768" w:rsidRDefault="0013374F" w:rsidP="0013374F">
      <w:pPr>
        <w:pStyle w:val="Text2-1"/>
        <w:ind w:left="709" w:hanging="709"/>
        <w:rPr>
          <w:rFonts w:ascii="Verdana" w:hAnsi="Verdana"/>
        </w:rPr>
      </w:pPr>
      <w:r w:rsidRPr="002A5768">
        <w:rPr>
          <w:rFonts w:ascii="Verdana" w:hAnsi="Verdana"/>
        </w:rPr>
        <w:t>Veškerá jednání s Objednatelem budou vedena v českém jazyce (nebo budou tlumočena na náklady Zhotovitele)</w:t>
      </w:r>
      <w:r w:rsidR="00636202" w:rsidRPr="002A5768">
        <w:rPr>
          <w:rFonts w:ascii="Verdana" w:hAnsi="Verdana"/>
        </w:rPr>
        <w:t xml:space="preserve">, v případě jednání s účastí </w:t>
      </w:r>
      <w:r w:rsidR="003C1198" w:rsidRPr="002A5768">
        <w:rPr>
          <w:rFonts w:ascii="Verdana" w:hAnsi="Verdana"/>
        </w:rPr>
        <w:t xml:space="preserve">zástupců </w:t>
      </w:r>
      <w:r w:rsidR="00DE61C7" w:rsidRPr="002A5768">
        <w:rPr>
          <w:rFonts w:ascii="Verdana" w:hAnsi="Verdana"/>
        </w:rPr>
        <w:t xml:space="preserve">DB </w:t>
      </w:r>
      <w:proofErr w:type="spellStart"/>
      <w:r w:rsidR="00DE61C7" w:rsidRPr="002A5768">
        <w:rPr>
          <w:rFonts w:ascii="Verdana" w:hAnsi="Verdana"/>
        </w:rPr>
        <w:t>Netz</w:t>
      </w:r>
      <w:proofErr w:type="spellEnd"/>
      <w:r w:rsidR="00DE61C7" w:rsidRPr="002A5768">
        <w:rPr>
          <w:rFonts w:ascii="Verdana" w:hAnsi="Verdana"/>
        </w:rPr>
        <w:t xml:space="preserve"> AG</w:t>
      </w:r>
      <w:r w:rsidR="00636202" w:rsidRPr="002A5768">
        <w:rPr>
          <w:rFonts w:ascii="Verdana" w:hAnsi="Verdana"/>
        </w:rPr>
        <w:t xml:space="preserve"> anebo zpracovatele „DÚR Tunel“ bude zajištěno tlumočení do německého jazyka na náklady Zhotovitele, přičemž podklady a výstupy </w:t>
      </w:r>
      <w:r w:rsidR="003C1198" w:rsidRPr="002A5768">
        <w:rPr>
          <w:rFonts w:ascii="Verdana" w:hAnsi="Verdana"/>
        </w:rPr>
        <w:t>z</w:t>
      </w:r>
      <w:r w:rsidR="00636202" w:rsidRPr="002A5768">
        <w:rPr>
          <w:rFonts w:ascii="Verdana" w:hAnsi="Verdana"/>
        </w:rPr>
        <w:t xml:space="preserve"> takov</w:t>
      </w:r>
      <w:r w:rsidR="003C1198" w:rsidRPr="002A5768">
        <w:rPr>
          <w:rFonts w:ascii="Verdana" w:hAnsi="Verdana"/>
        </w:rPr>
        <w:t>ých</w:t>
      </w:r>
      <w:r w:rsidR="00636202" w:rsidRPr="002A5768">
        <w:rPr>
          <w:rFonts w:ascii="Verdana" w:hAnsi="Verdana"/>
        </w:rPr>
        <w:t xml:space="preserve"> jednání budou zpracován</w:t>
      </w:r>
      <w:r w:rsidR="003C1198" w:rsidRPr="002A5768">
        <w:rPr>
          <w:rFonts w:ascii="Verdana" w:hAnsi="Verdana"/>
        </w:rPr>
        <w:t>y</w:t>
      </w:r>
      <w:r w:rsidR="00636202" w:rsidRPr="002A5768">
        <w:rPr>
          <w:rFonts w:ascii="Verdana" w:hAnsi="Verdana"/>
        </w:rPr>
        <w:t xml:space="preserve"> dvojjazyčně</w:t>
      </w:r>
      <w:r w:rsidRPr="002A5768">
        <w:t>.</w:t>
      </w:r>
      <w:r w:rsidR="00636202" w:rsidRPr="002A5768">
        <w:t xml:space="preserve"> </w:t>
      </w:r>
    </w:p>
    <w:p w14:paraId="10CD4F46" w14:textId="77777777" w:rsidR="0013374F" w:rsidRPr="002A5768" w:rsidRDefault="0013374F" w:rsidP="0013374F">
      <w:pPr>
        <w:pStyle w:val="Text2-1"/>
        <w:ind w:left="709" w:hanging="709"/>
        <w:rPr>
          <w:rFonts w:ascii="Verdana" w:hAnsi="Verdana"/>
        </w:rPr>
      </w:pPr>
      <w:r w:rsidRPr="002A5768">
        <w:rPr>
          <w:rFonts w:ascii="Verdana" w:hAnsi="Verdana"/>
        </w:rPr>
        <w:t>Všechny vstupy a výpočty prováděné při zpracování Díla budou podrobně a průkazně dokumentovány a doloženy</w:t>
      </w:r>
      <w:r w:rsidRPr="002A5768">
        <w:t>.</w:t>
      </w:r>
    </w:p>
    <w:p w14:paraId="6B31C3CE" w14:textId="1A0FA308" w:rsidR="00635F94" w:rsidRPr="002A5768" w:rsidRDefault="00635F94" w:rsidP="00115B1E">
      <w:pPr>
        <w:pStyle w:val="Nadpis2-2"/>
      </w:pPr>
      <w:bookmarkStart w:id="82" w:name="_Toc120300414"/>
      <w:bookmarkStart w:id="83" w:name="_Toc26966143"/>
      <w:r w:rsidRPr="002A5768">
        <w:t>Základní h</w:t>
      </w:r>
      <w:r w:rsidR="00BA6359" w:rsidRPr="002A5768">
        <w:t xml:space="preserve">armonogram zpracování </w:t>
      </w:r>
      <w:r w:rsidRPr="002A5768">
        <w:t>D</w:t>
      </w:r>
      <w:r w:rsidR="00BA6359" w:rsidRPr="002A5768">
        <w:t>íla</w:t>
      </w:r>
      <w:bookmarkEnd w:id="82"/>
    </w:p>
    <w:p w14:paraId="4666AE1C" w14:textId="1FA2EBD5" w:rsidR="00A0708C" w:rsidRPr="002A5768" w:rsidRDefault="00A0708C" w:rsidP="00570416">
      <w:pPr>
        <w:pStyle w:val="Text2-1"/>
        <w:ind w:left="709" w:hanging="709"/>
        <w:rPr>
          <w:rFonts w:ascii="Verdana" w:hAnsi="Verdana"/>
        </w:rPr>
      </w:pPr>
      <w:r w:rsidRPr="002A5768">
        <w:rPr>
          <w:rFonts w:ascii="Verdana" w:hAnsi="Verdana"/>
          <w:b/>
        </w:rPr>
        <w:t xml:space="preserve">1. dílčí etapa – do 3 měsíců od účinnosti </w:t>
      </w:r>
      <w:proofErr w:type="spellStart"/>
      <w:r w:rsidRPr="002A5768">
        <w:rPr>
          <w:rFonts w:ascii="Verdana" w:hAnsi="Verdana"/>
          <w:b/>
        </w:rPr>
        <w:t>SoD</w:t>
      </w:r>
      <w:proofErr w:type="spellEnd"/>
      <w:r w:rsidRPr="002A5768">
        <w:rPr>
          <w:rFonts w:ascii="Verdana" w:hAnsi="Verdana"/>
          <w:b/>
        </w:rPr>
        <w:t xml:space="preserve"> </w:t>
      </w:r>
      <w:r w:rsidRPr="002A5768">
        <w:rPr>
          <w:rFonts w:ascii="Verdana" w:hAnsi="Verdana"/>
        </w:rPr>
        <w:t>dojde k</w:t>
      </w:r>
      <w:r w:rsidR="00424A4B" w:rsidRPr="002A5768">
        <w:rPr>
          <w:rFonts w:ascii="Verdana" w:hAnsi="Verdana"/>
        </w:rPr>
        <w:t> </w:t>
      </w:r>
      <w:r w:rsidRPr="002A5768">
        <w:rPr>
          <w:rFonts w:ascii="Verdana" w:hAnsi="Verdana"/>
        </w:rPr>
        <w:t>předání</w:t>
      </w:r>
      <w:r w:rsidR="00424A4B" w:rsidRPr="002A5768">
        <w:rPr>
          <w:rFonts w:ascii="Verdana" w:hAnsi="Verdana"/>
        </w:rPr>
        <w:t>, resp. uskutečnění</w:t>
      </w:r>
      <w:r w:rsidRPr="002A5768">
        <w:rPr>
          <w:rFonts w:ascii="Verdana" w:hAnsi="Verdana"/>
        </w:rPr>
        <w:t>:</w:t>
      </w:r>
    </w:p>
    <w:p w14:paraId="743C3433" w14:textId="19979759" w:rsidR="00DA1DA9" w:rsidRPr="002A5768" w:rsidRDefault="000C4456" w:rsidP="00F517CC">
      <w:pPr>
        <w:pStyle w:val="Odstavec1-1a"/>
        <w:numPr>
          <w:ilvl w:val="0"/>
          <w:numId w:val="15"/>
        </w:numPr>
        <w:spacing w:before="120" w:after="120"/>
      </w:pPr>
      <w:r w:rsidRPr="002A5768">
        <w:lastRenderedPageBreak/>
        <w:t>z</w:t>
      </w:r>
      <w:r w:rsidR="00A0708C" w:rsidRPr="002A5768">
        <w:t>ajištění mapových podkladů</w:t>
      </w:r>
      <w:r w:rsidRPr="002A5768">
        <w:t>;</w:t>
      </w:r>
    </w:p>
    <w:p w14:paraId="5591D40B" w14:textId="3D72428C" w:rsidR="00143D84" w:rsidRPr="002A5768" w:rsidRDefault="00143D84" w:rsidP="00F517CC">
      <w:pPr>
        <w:pStyle w:val="Odstavec1-1a"/>
        <w:numPr>
          <w:ilvl w:val="0"/>
          <w:numId w:val="15"/>
        </w:numPr>
      </w:pPr>
      <w:r w:rsidRPr="002A5768">
        <w:t xml:space="preserve">provedení a vyhodnocení archivních průzkumů </w:t>
      </w:r>
      <w:r w:rsidR="000C4991" w:rsidRPr="002A5768">
        <w:t xml:space="preserve">včetně pyrotechnického, předběžného archeologického výzkumu </w:t>
      </w:r>
      <w:r w:rsidRPr="002A5768">
        <w:t xml:space="preserve">a zahájení všech ostatních průzkumů; </w:t>
      </w:r>
    </w:p>
    <w:p w14:paraId="4F405967" w14:textId="654D11B7" w:rsidR="00607399" w:rsidRPr="002A5768" w:rsidRDefault="00607399" w:rsidP="00F517CC">
      <w:pPr>
        <w:pStyle w:val="Odstavec1-1a"/>
        <w:numPr>
          <w:ilvl w:val="0"/>
          <w:numId w:val="15"/>
        </w:numPr>
        <w:spacing w:before="120" w:after="120"/>
      </w:pPr>
      <w:r w:rsidRPr="002A5768">
        <w:t>hydrologického posouzení vč. identifikace dopadů a zhodnocení možných rizik;</w:t>
      </w:r>
    </w:p>
    <w:p w14:paraId="09993E81" w14:textId="53242556" w:rsidR="00AE2623" w:rsidRPr="002A5768" w:rsidRDefault="00AE2623" w:rsidP="00F517CC">
      <w:pPr>
        <w:pStyle w:val="Odstavec1-1a"/>
        <w:numPr>
          <w:ilvl w:val="0"/>
          <w:numId w:val="15"/>
        </w:numPr>
        <w:spacing w:before="120" w:after="120"/>
      </w:pPr>
      <w:r w:rsidRPr="002A5768">
        <w:t xml:space="preserve">konceptu technického řešení napojení </w:t>
      </w:r>
      <w:r w:rsidR="00D00718" w:rsidRPr="002A5768">
        <w:t xml:space="preserve">v místech napojení </w:t>
      </w:r>
      <w:r w:rsidRPr="002A5768">
        <w:t xml:space="preserve">do </w:t>
      </w:r>
      <w:r w:rsidR="0013374F" w:rsidRPr="002A5768">
        <w:t>stávajících železničních tratí</w:t>
      </w:r>
      <w:r w:rsidR="00D00718" w:rsidRPr="002A5768">
        <w:t xml:space="preserve"> a </w:t>
      </w:r>
      <w:r w:rsidR="001C450E" w:rsidRPr="002A5768">
        <w:t>v</w:t>
      </w:r>
      <w:r w:rsidR="00D00718" w:rsidRPr="002A5768">
        <w:t xml:space="preserve"> místech souběhů </w:t>
      </w:r>
      <w:r w:rsidR="00661E6F" w:rsidRPr="002A5768">
        <w:t>v režimu BIM</w:t>
      </w:r>
      <w:r w:rsidRPr="002A5768">
        <w:t>;</w:t>
      </w:r>
    </w:p>
    <w:p w14:paraId="1625979F" w14:textId="30D3BDF2" w:rsidR="00271961" w:rsidRPr="002A5768" w:rsidRDefault="00271961" w:rsidP="00F517CC">
      <w:pPr>
        <w:pStyle w:val="Odstavec1-1a"/>
        <w:numPr>
          <w:ilvl w:val="0"/>
          <w:numId w:val="15"/>
        </w:numPr>
        <w:spacing w:before="120" w:after="120"/>
      </w:pPr>
      <w:r w:rsidRPr="002A5768">
        <w:t>zpracování a vyhodnocení</w:t>
      </w:r>
      <w:r w:rsidR="00DD221C" w:rsidRPr="002A5768">
        <w:t xml:space="preserve"> variantních</w:t>
      </w:r>
      <w:r w:rsidRPr="002A5768">
        <w:t xml:space="preserve"> způsobů napojení trati č. 073 (</w:t>
      </w:r>
      <w:proofErr w:type="spellStart"/>
      <w:r w:rsidRPr="002A5768">
        <w:t>Střekov</w:t>
      </w:r>
      <w:proofErr w:type="spellEnd"/>
      <w:r w:rsidRPr="002A5768">
        <w:t xml:space="preserve"> - Děčín)</w:t>
      </w:r>
      <w:r w:rsidR="00DD221C" w:rsidRPr="002A5768">
        <w:t>;</w:t>
      </w:r>
      <w:r w:rsidRPr="002A5768">
        <w:t xml:space="preserve"> </w:t>
      </w:r>
      <w:r w:rsidR="00DD221C" w:rsidRPr="002A5768">
        <w:t xml:space="preserve"> </w:t>
      </w:r>
    </w:p>
    <w:p w14:paraId="64AB8E5C" w14:textId="18A89EC6" w:rsidR="00271961" w:rsidRPr="002A5768" w:rsidRDefault="00271961" w:rsidP="00F517CC">
      <w:pPr>
        <w:pStyle w:val="Odstavec1-1a"/>
        <w:numPr>
          <w:ilvl w:val="0"/>
          <w:numId w:val="15"/>
        </w:numPr>
        <w:spacing w:before="120" w:after="120"/>
      </w:pPr>
      <w:r w:rsidRPr="002A5768">
        <w:t>koordinace s harmonogramem zpracování DÚR ŽST Chabařovice</w:t>
      </w:r>
      <w:r w:rsidR="00DD221C" w:rsidRPr="002A5768">
        <w:t>;</w:t>
      </w:r>
    </w:p>
    <w:p w14:paraId="113F2680" w14:textId="0DFE9C09" w:rsidR="00673B1D" w:rsidRPr="002A5768" w:rsidRDefault="000C4456" w:rsidP="00F517CC">
      <w:pPr>
        <w:pStyle w:val="Odstavec1-1a"/>
        <w:numPr>
          <w:ilvl w:val="0"/>
          <w:numId w:val="15"/>
        </w:numPr>
        <w:spacing w:before="120" w:after="120"/>
      </w:pPr>
      <w:r w:rsidRPr="002A5768">
        <w:t>z</w:t>
      </w:r>
      <w:r w:rsidR="00673B1D" w:rsidRPr="002A5768">
        <w:t>pracování a vyhodnocení způsobů mimoúrovňových křížení</w:t>
      </w:r>
      <w:r w:rsidR="00D00718" w:rsidRPr="002A5768">
        <w:t xml:space="preserve"> a ovlivnění městské infrastruktury</w:t>
      </w:r>
      <w:r w:rsidR="00661E6F" w:rsidRPr="002A5768">
        <w:t xml:space="preserve"> v režimu BIM</w:t>
      </w:r>
      <w:r w:rsidRPr="002A5768">
        <w:t>;</w:t>
      </w:r>
    </w:p>
    <w:p w14:paraId="1ECC3EE6" w14:textId="3283C46F" w:rsidR="000540F2" w:rsidRPr="002A5768" w:rsidRDefault="000540F2" w:rsidP="00F517CC">
      <w:pPr>
        <w:pStyle w:val="Odstavec1-1a"/>
        <w:numPr>
          <w:ilvl w:val="0"/>
          <w:numId w:val="15"/>
        </w:numPr>
        <w:spacing w:before="120" w:after="120"/>
        <w:rPr>
          <w:rStyle w:val="Text2-1Char"/>
        </w:rPr>
      </w:pPr>
      <w:r w:rsidRPr="002A5768">
        <w:t xml:space="preserve">posouzení </w:t>
      </w:r>
      <w:r w:rsidRPr="002A5768">
        <w:rPr>
          <w:rStyle w:val="Text2-1Char"/>
          <w:rFonts w:ascii="Verdana" w:hAnsi="Verdana"/>
        </w:rPr>
        <w:t>RAMS pro Etapy 1 až 3</w:t>
      </w:r>
      <w:r w:rsidR="002807A4" w:rsidRPr="002A5768">
        <w:rPr>
          <w:rStyle w:val="Text2-1Char"/>
          <w:rFonts w:ascii="Verdana" w:hAnsi="Verdana"/>
        </w:rPr>
        <w:t>;</w:t>
      </w:r>
    </w:p>
    <w:p w14:paraId="5D939AE7" w14:textId="0473C6FF" w:rsidR="00661E6F" w:rsidRPr="002A5768" w:rsidRDefault="00661E6F" w:rsidP="00F517CC">
      <w:pPr>
        <w:pStyle w:val="Odstavec1-1a"/>
        <w:numPr>
          <w:ilvl w:val="0"/>
          <w:numId w:val="15"/>
        </w:numPr>
        <w:spacing w:before="120" w:after="120"/>
      </w:pPr>
      <w:r w:rsidRPr="002A5768">
        <w:rPr>
          <w:rStyle w:val="Text2-1Char"/>
          <w:rFonts w:ascii="Verdana" w:hAnsi="Verdana"/>
        </w:rPr>
        <w:t xml:space="preserve">zajištění společného datového prostředí CDE a provedení proškolení zástupců Zhotovitele dle BIM </w:t>
      </w:r>
      <w:r w:rsidR="00407C3C" w:rsidRPr="002A5768">
        <w:rPr>
          <w:rStyle w:val="Text2-1Char"/>
          <w:rFonts w:ascii="Verdana" w:hAnsi="Verdana"/>
        </w:rPr>
        <w:t>p</w:t>
      </w:r>
      <w:r w:rsidRPr="002A5768">
        <w:rPr>
          <w:rStyle w:val="Text2-1Char"/>
          <w:rFonts w:ascii="Verdana" w:hAnsi="Verdana"/>
        </w:rPr>
        <w:t xml:space="preserve">rotokolu a jeho příloha. </w:t>
      </w:r>
    </w:p>
    <w:p w14:paraId="62E7B22C" w14:textId="353A1261" w:rsidR="00A0708C" w:rsidRPr="002A5768" w:rsidRDefault="00192F46" w:rsidP="00F03402">
      <w:pPr>
        <w:pStyle w:val="Textbezslovn"/>
        <w:spacing w:before="120"/>
        <w:rPr>
          <w:rFonts w:ascii="Verdana" w:hAnsi="Verdana"/>
        </w:rPr>
      </w:pPr>
      <w:r w:rsidRPr="002A5768">
        <w:rPr>
          <w:rFonts w:ascii="Verdana" w:hAnsi="Verdana"/>
        </w:rPr>
        <w:t>F</w:t>
      </w:r>
      <w:r w:rsidR="00A0708C" w:rsidRPr="002A5768">
        <w:rPr>
          <w:rFonts w:ascii="Verdana" w:hAnsi="Verdana"/>
        </w:rPr>
        <w:t xml:space="preserve">akturace 10 % z ceny Díla. </w:t>
      </w:r>
    </w:p>
    <w:p w14:paraId="6614C52E" w14:textId="08B41B6A" w:rsidR="0058563B" w:rsidRPr="002A5768" w:rsidRDefault="00270E9E" w:rsidP="00570416">
      <w:pPr>
        <w:pStyle w:val="Text2-1"/>
        <w:ind w:left="709" w:hanging="709"/>
        <w:rPr>
          <w:rFonts w:ascii="Verdana" w:hAnsi="Verdana"/>
        </w:rPr>
      </w:pPr>
      <w:r w:rsidRPr="002A5768">
        <w:rPr>
          <w:rFonts w:ascii="Verdana" w:hAnsi="Verdana"/>
          <w:b/>
        </w:rPr>
        <w:t>2</w:t>
      </w:r>
      <w:r w:rsidR="002A0300" w:rsidRPr="002A5768">
        <w:rPr>
          <w:rFonts w:ascii="Verdana" w:hAnsi="Verdana"/>
          <w:b/>
        </w:rPr>
        <w:t>. dílčí etapa – d</w:t>
      </w:r>
      <w:r w:rsidR="00635F94" w:rsidRPr="002A5768">
        <w:rPr>
          <w:rFonts w:ascii="Verdana" w:hAnsi="Verdana"/>
          <w:b/>
        </w:rPr>
        <w:t xml:space="preserve">o </w:t>
      </w:r>
      <w:r w:rsidR="00655277" w:rsidRPr="002A5768">
        <w:rPr>
          <w:rFonts w:ascii="Verdana" w:hAnsi="Verdana"/>
          <w:b/>
        </w:rPr>
        <w:t>7</w:t>
      </w:r>
      <w:r w:rsidR="00635F94" w:rsidRPr="002A5768">
        <w:rPr>
          <w:rFonts w:ascii="Verdana" w:hAnsi="Verdana"/>
          <w:b/>
        </w:rPr>
        <w:t xml:space="preserve"> měsíců od účinnosti </w:t>
      </w:r>
      <w:proofErr w:type="spellStart"/>
      <w:r w:rsidR="00635F94" w:rsidRPr="002A5768">
        <w:rPr>
          <w:rFonts w:ascii="Verdana" w:hAnsi="Verdana"/>
          <w:b/>
        </w:rPr>
        <w:t>SoD</w:t>
      </w:r>
      <w:proofErr w:type="spellEnd"/>
      <w:r w:rsidR="007F4600" w:rsidRPr="002A5768">
        <w:rPr>
          <w:rFonts w:ascii="Verdana" w:hAnsi="Verdana"/>
          <w:b/>
        </w:rPr>
        <w:t xml:space="preserve"> </w:t>
      </w:r>
      <w:r w:rsidR="0002389B" w:rsidRPr="002A5768">
        <w:rPr>
          <w:rFonts w:ascii="Verdana" w:hAnsi="Verdana"/>
        </w:rPr>
        <w:t>dojde k uskutečnění, resp. předání (k připomínkám Objednatele):</w:t>
      </w:r>
    </w:p>
    <w:p w14:paraId="6A531E1B" w14:textId="4C91A2E9" w:rsidR="0031016D" w:rsidRPr="002A5768" w:rsidRDefault="00DA1DA9" w:rsidP="00F517CC">
      <w:pPr>
        <w:pStyle w:val="Odstavec1-1a"/>
        <w:numPr>
          <w:ilvl w:val="0"/>
          <w:numId w:val="17"/>
        </w:numPr>
        <w:spacing w:before="120" w:after="120"/>
      </w:pPr>
      <w:r w:rsidRPr="002A5768">
        <w:t>k</w:t>
      </w:r>
      <w:r w:rsidR="0031016D" w:rsidRPr="002A5768">
        <w:t xml:space="preserve">onceptu technického řešení </w:t>
      </w:r>
      <w:r w:rsidR="007F4600" w:rsidRPr="002A5768">
        <w:t xml:space="preserve">Díla </w:t>
      </w:r>
      <w:r w:rsidR="00A867DC" w:rsidRPr="002A5768">
        <w:t xml:space="preserve">k projednání (včetně výsledků předběžného inženýrskogeologického průzkumu), </w:t>
      </w:r>
      <w:r w:rsidR="007F4600" w:rsidRPr="002A5768">
        <w:t>a </w:t>
      </w:r>
      <w:r w:rsidR="0031016D" w:rsidRPr="002A5768">
        <w:t>to zejména</w:t>
      </w:r>
      <w:r w:rsidR="007F4600" w:rsidRPr="002A5768">
        <w:t xml:space="preserve"> návrhu</w:t>
      </w:r>
      <w:r w:rsidR="00661E6F" w:rsidRPr="002A5768">
        <w:t xml:space="preserve"> v režimu BIM</w:t>
      </w:r>
      <w:r w:rsidR="0031016D" w:rsidRPr="002A5768">
        <w:t>:</w:t>
      </w:r>
    </w:p>
    <w:p w14:paraId="419C6D0F" w14:textId="5C5FA8FC" w:rsidR="0031016D" w:rsidRPr="002A5768" w:rsidRDefault="0031016D" w:rsidP="00F03402">
      <w:pPr>
        <w:pStyle w:val="Text2-1"/>
        <w:numPr>
          <w:ilvl w:val="0"/>
          <w:numId w:val="11"/>
        </w:numPr>
        <w:spacing w:before="120"/>
        <w:ind w:hanging="323"/>
        <w:rPr>
          <w:rFonts w:ascii="Verdana" w:hAnsi="Verdana"/>
        </w:rPr>
      </w:pPr>
      <w:r w:rsidRPr="002A5768">
        <w:rPr>
          <w:rFonts w:ascii="Verdana" w:hAnsi="Verdana"/>
        </w:rPr>
        <w:t>kolejového řešení (situace, podélné a příčné profily)</w:t>
      </w:r>
      <w:r w:rsidR="007F4AD1" w:rsidRPr="002A5768">
        <w:rPr>
          <w:rFonts w:ascii="Verdana" w:hAnsi="Verdana"/>
        </w:rPr>
        <w:t>;</w:t>
      </w:r>
    </w:p>
    <w:p w14:paraId="5F404C2C" w14:textId="7F3FE981" w:rsidR="0031016D" w:rsidRPr="002A5768" w:rsidRDefault="0031016D" w:rsidP="00F03402">
      <w:pPr>
        <w:pStyle w:val="Text2-1"/>
        <w:numPr>
          <w:ilvl w:val="0"/>
          <w:numId w:val="11"/>
        </w:numPr>
        <w:spacing w:before="120"/>
        <w:ind w:hanging="323"/>
        <w:rPr>
          <w:rFonts w:ascii="Verdana" w:hAnsi="Verdana"/>
        </w:rPr>
      </w:pPr>
      <w:r w:rsidRPr="002A5768">
        <w:rPr>
          <w:rFonts w:ascii="Verdana" w:hAnsi="Verdana"/>
        </w:rPr>
        <w:t>řešení železničního spodku</w:t>
      </w:r>
      <w:r w:rsidR="007F4AD1" w:rsidRPr="002A5768">
        <w:rPr>
          <w:rFonts w:ascii="Verdana" w:hAnsi="Verdana"/>
        </w:rPr>
        <w:t>;</w:t>
      </w:r>
    </w:p>
    <w:p w14:paraId="40B728BA" w14:textId="2E497669" w:rsidR="0031016D" w:rsidRPr="002A5768" w:rsidRDefault="0031016D" w:rsidP="00F03402">
      <w:pPr>
        <w:pStyle w:val="Text2-1"/>
        <w:numPr>
          <w:ilvl w:val="0"/>
          <w:numId w:val="11"/>
        </w:numPr>
        <w:spacing w:before="120"/>
        <w:ind w:hanging="323"/>
        <w:rPr>
          <w:rFonts w:ascii="Verdana" w:hAnsi="Verdana"/>
        </w:rPr>
      </w:pPr>
      <w:r w:rsidRPr="002A5768">
        <w:rPr>
          <w:rFonts w:ascii="Verdana" w:hAnsi="Verdana"/>
        </w:rPr>
        <w:t>mostních objektů (situace, podélné a příčné profily)</w:t>
      </w:r>
      <w:r w:rsidR="007F4AD1" w:rsidRPr="002A5768">
        <w:rPr>
          <w:rFonts w:ascii="Verdana" w:hAnsi="Verdana"/>
        </w:rPr>
        <w:t>;</w:t>
      </w:r>
    </w:p>
    <w:p w14:paraId="4DA231E6" w14:textId="4C372D7E" w:rsidR="0031016D" w:rsidRPr="002A5768" w:rsidRDefault="0031016D" w:rsidP="00F03402">
      <w:pPr>
        <w:pStyle w:val="Text2-1"/>
        <w:numPr>
          <w:ilvl w:val="0"/>
          <w:numId w:val="11"/>
        </w:numPr>
        <w:spacing w:before="120"/>
        <w:ind w:hanging="323"/>
        <w:rPr>
          <w:rFonts w:ascii="Verdana" w:hAnsi="Verdana"/>
        </w:rPr>
      </w:pPr>
      <w:r w:rsidRPr="002A5768">
        <w:rPr>
          <w:rFonts w:ascii="Verdana" w:hAnsi="Verdana"/>
        </w:rPr>
        <w:t>řešení napájení, sdělovacího a zabezpečovacího zařízení</w:t>
      </w:r>
      <w:r w:rsidR="007F4AD1" w:rsidRPr="002A5768">
        <w:rPr>
          <w:rFonts w:ascii="Verdana" w:hAnsi="Verdana"/>
        </w:rPr>
        <w:t>;</w:t>
      </w:r>
    </w:p>
    <w:p w14:paraId="4FCC3273" w14:textId="17A0A19F" w:rsidR="006C0037" w:rsidRPr="002A5768" w:rsidRDefault="006C0037" w:rsidP="00F03402">
      <w:pPr>
        <w:pStyle w:val="Text2-1"/>
        <w:numPr>
          <w:ilvl w:val="0"/>
          <w:numId w:val="11"/>
        </w:numPr>
        <w:spacing w:before="120"/>
        <w:rPr>
          <w:rFonts w:ascii="Verdana" w:hAnsi="Verdana"/>
        </w:rPr>
      </w:pPr>
      <w:r w:rsidRPr="002A5768">
        <w:rPr>
          <w:rFonts w:ascii="Verdana" w:hAnsi="Verdana"/>
        </w:rPr>
        <w:t xml:space="preserve">řešení </w:t>
      </w:r>
      <w:r w:rsidR="00D00718" w:rsidRPr="002A5768">
        <w:rPr>
          <w:rFonts w:ascii="Verdana" w:hAnsi="Verdana"/>
        </w:rPr>
        <w:t>zázemí pro odstavení vysokorychlostních souprav dle</w:t>
      </w:r>
      <w:r w:rsidR="00B0679D" w:rsidRPr="002A5768">
        <w:rPr>
          <w:rFonts w:ascii="Verdana" w:hAnsi="Verdana"/>
        </w:rPr>
        <w:t xml:space="preserve"> čl. 4.</w:t>
      </w:r>
      <w:r w:rsidR="00E63C0A" w:rsidRPr="002A5768">
        <w:rPr>
          <w:rFonts w:ascii="Verdana" w:hAnsi="Verdana"/>
        </w:rPr>
        <w:t>8</w:t>
      </w:r>
      <w:r w:rsidR="00B0679D" w:rsidRPr="002A5768">
        <w:rPr>
          <w:rFonts w:ascii="Verdana" w:hAnsi="Verdana"/>
        </w:rPr>
        <w:t>.</w:t>
      </w:r>
      <w:r w:rsidR="00772BED" w:rsidRPr="002A5768">
        <w:rPr>
          <w:rFonts w:ascii="Verdana" w:hAnsi="Verdana"/>
        </w:rPr>
        <w:t xml:space="preserve"> </w:t>
      </w:r>
      <w:r w:rsidR="00B0679D" w:rsidRPr="002A5768">
        <w:rPr>
          <w:rFonts w:ascii="Verdana" w:hAnsi="Verdana"/>
        </w:rPr>
        <w:t>těchto ZTP</w:t>
      </w:r>
      <w:r w:rsidRPr="002A5768">
        <w:rPr>
          <w:rFonts w:ascii="Verdana" w:hAnsi="Verdana"/>
        </w:rPr>
        <w:t>;</w:t>
      </w:r>
    </w:p>
    <w:p w14:paraId="62612596" w14:textId="517D0244" w:rsidR="0031016D" w:rsidRPr="002A5768" w:rsidRDefault="0031016D" w:rsidP="00F03402">
      <w:pPr>
        <w:pStyle w:val="Text2-1"/>
        <w:numPr>
          <w:ilvl w:val="0"/>
          <w:numId w:val="11"/>
        </w:numPr>
        <w:spacing w:before="120"/>
        <w:ind w:hanging="323"/>
        <w:rPr>
          <w:rFonts w:ascii="Verdana" w:hAnsi="Verdana"/>
        </w:rPr>
      </w:pPr>
      <w:r w:rsidRPr="002A5768">
        <w:rPr>
          <w:rFonts w:ascii="Verdana" w:hAnsi="Verdana"/>
        </w:rPr>
        <w:t>řešení souvisejících pozemních objektů (půdorys, výškové řešení)</w:t>
      </w:r>
      <w:r w:rsidR="007F4AD1" w:rsidRPr="002A5768">
        <w:rPr>
          <w:rFonts w:ascii="Verdana" w:hAnsi="Verdana"/>
        </w:rPr>
        <w:t>;</w:t>
      </w:r>
    </w:p>
    <w:p w14:paraId="43EBCDF3" w14:textId="251DB1D2" w:rsidR="0031016D" w:rsidRPr="002A5768" w:rsidRDefault="0031016D" w:rsidP="00F03402">
      <w:pPr>
        <w:pStyle w:val="Text2-1"/>
        <w:numPr>
          <w:ilvl w:val="0"/>
          <w:numId w:val="11"/>
        </w:numPr>
        <w:spacing w:before="120"/>
        <w:ind w:hanging="323"/>
        <w:rPr>
          <w:rFonts w:ascii="Verdana" w:hAnsi="Verdana"/>
        </w:rPr>
      </w:pPr>
      <w:r w:rsidRPr="002A5768">
        <w:rPr>
          <w:rFonts w:ascii="Verdana" w:hAnsi="Verdana"/>
        </w:rPr>
        <w:t>řešení přístupových komunikací a ploch</w:t>
      </w:r>
      <w:r w:rsidR="007F4AD1" w:rsidRPr="002A5768">
        <w:rPr>
          <w:rFonts w:ascii="Verdana" w:hAnsi="Verdana"/>
        </w:rPr>
        <w:t>;</w:t>
      </w:r>
    </w:p>
    <w:p w14:paraId="18F923B7" w14:textId="45BAB1C6" w:rsidR="0031016D" w:rsidRPr="002A5768" w:rsidRDefault="0031016D" w:rsidP="00F03402">
      <w:pPr>
        <w:pStyle w:val="Text2-1"/>
        <w:numPr>
          <w:ilvl w:val="0"/>
          <w:numId w:val="11"/>
        </w:numPr>
        <w:spacing w:before="120"/>
        <w:ind w:hanging="323"/>
        <w:rPr>
          <w:rFonts w:ascii="Verdana" w:hAnsi="Verdana"/>
        </w:rPr>
      </w:pPr>
      <w:r w:rsidRPr="002A5768">
        <w:rPr>
          <w:rFonts w:ascii="Verdana" w:hAnsi="Verdana"/>
        </w:rPr>
        <w:t>protihlukových a kompenzačních opatření</w:t>
      </w:r>
      <w:r w:rsidR="00DD221C" w:rsidRPr="002A5768">
        <w:rPr>
          <w:rFonts w:ascii="Verdana" w:hAnsi="Verdana"/>
        </w:rPr>
        <w:t>;</w:t>
      </w:r>
    </w:p>
    <w:p w14:paraId="0291D21C" w14:textId="77777777" w:rsidR="00DD221C" w:rsidRPr="002A5768" w:rsidRDefault="00DD221C" w:rsidP="00F03402">
      <w:pPr>
        <w:pStyle w:val="Text2-1"/>
        <w:numPr>
          <w:ilvl w:val="0"/>
          <w:numId w:val="11"/>
        </w:numPr>
        <w:spacing w:before="120"/>
        <w:ind w:hanging="323"/>
        <w:rPr>
          <w:rFonts w:ascii="Verdana" w:hAnsi="Verdana"/>
        </w:rPr>
      </w:pPr>
      <w:r w:rsidRPr="002A5768">
        <w:rPr>
          <w:rFonts w:ascii="Verdana" w:hAnsi="Verdana"/>
        </w:rPr>
        <w:t xml:space="preserve">koncept technického řešení bude zpracován ve variantách </w:t>
      </w:r>
    </w:p>
    <w:p w14:paraId="08620D52" w14:textId="56FC43B2" w:rsidR="00DD221C" w:rsidRPr="002A5768" w:rsidRDefault="00DD221C" w:rsidP="00034921">
      <w:pPr>
        <w:pStyle w:val="Text2-1"/>
        <w:numPr>
          <w:ilvl w:val="1"/>
          <w:numId w:val="11"/>
        </w:numPr>
        <w:spacing w:before="120"/>
        <w:rPr>
          <w:rFonts w:ascii="Verdana" w:hAnsi="Verdana"/>
        </w:rPr>
      </w:pPr>
      <w:r w:rsidRPr="002A5768">
        <w:rPr>
          <w:rFonts w:ascii="Verdana" w:hAnsi="Verdana"/>
        </w:rPr>
        <w:t>varianta s osobní části stanice Ústí nad Labem centrum</w:t>
      </w:r>
      <w:r w:rsidR="00AC73AD" w:rsidRPr="002A5768">
        <w:rPr>
          <w:rFonts w:ascii="Verdana" w:hAnsi="Verdana"/>
        </w:rPr>
        <w:t xml:space="preserve"> a přemostěním Labe zejména pro účely projednání a posouzení EIA</w:t>
      </w:r>
      <w:r w:rsidRPr="002A5768">
        <w:rPr>
          <w:rFonts w:ascii="Verdana" w:hAnsi="Verdana"/>
        </w:rPr>
        <w:t>;</w:t>
      </w:r>
    </w:p>
    <w:p w14:paraId="13996488" w14:textId="30F0594C" w:rsidR="00DD221C" w:rsidRPr="002A5768" w:rsidRDefault="00AC73AD" w:rsidP="00034921">
      <w:pPr>
        <w:pStyle w:val="Text2-1"/>
        <w:numPr>
          <w:ilvl w:val="1"/>
          <w:numId w:val="11"/>
        </w:numPr>
        <w:spacing w:before="120"/>
        <w:rPr>
          <w:rFonts w:ascii="Verdana" w:hAnsi="Verdana"/>
        </w:rPr>
      </w:pPr>
      <w:r w:rsidRPr="002A5768">
        <w:rPr>
          <w:rFonts w:ascii="Verdana" w:hAnsi="Verdana"/>
        </w:rPr>
        <w:t xml:space="preserve">varianta s napojením do stávajícího stavu stanice Ústí nad Labem západ, </w:t>
      </w:r>
      <w:r w:rsidR="00DD221C" w:rsidRPr="002A5768">
        <w:rPr>
          <w:rFonts w:ascii="Verdana" w:hAnsi="Verdana"/>
        </w:rPr>
        <w:t>bez osobní části stanice Ústí nad Labem centrum</w:t>
      </w:r>
      <w:r w:rsidRPr="002A5768">
        <w:rPr>
          <w:rFonts w:ascii="Verdana" w:hAnsi="Verdana"/>
        </w:rPr>
        <w:t xml:space="preserve"> a přemostěním Labe </w:t>
      </w:r>
      <w:r w:rsidR="00DD221C" w:rsidRPr="002A5768">
        <w:rPr>
          <w:rFonts w:ascii="Verdana" w:hAnsi="Verdana"/>
        </w:rPr>
        <w:t>(v případě, že se nebude konat architektonická soutěž</w:t>
      </w:r>
      <w:r w:rsidRPr="002A5768">
        <w:rPr>
          <w:rFonts w:ascii="Verdana" w:hAnsi="Verdana"/>
        </w:rPr>
        <w:t xml:space="preserve"> na Terminál</w:t>
      </w:r>
      <w:r w:rsidR="00DD221C" w:rsidRPr="002A5768">
        <w:rPr>
          <w:rFonts w:ascii="Verdana" w:hAnsi="Verdana"/>
        </w:rPr>
        <w:t xml:space="preserve"> Ústí nad Labem centrum).</w:t>
      </w:r>
    </w:p>
    <w:p w14:paraId="2671ECF7" w14:textId="5DE4695A" w:rsidR="00D9520D" w:rsidRPr="002A5768" w:rsidRDefault="00D9520D" w:rsidP="00D9520D">
      <w:pPr>
        <w:pStyle w:val="Odstavec1-1a"/>
        <w:spacing w:before="120" w:after="120"/>
      </w:pPr>
      <w:r w:rsidRPr="002A5768">
        <w:t>průběžných výstupů průzkumů dle 5.4.1 b);</w:t>
      </w:r>
    </w:p>
    <w:p w14:paraId="133E1857" w14:textId="4678E18E" w:rsidR="007F4600" w:rsidRPr="002A5768" w:rsidRDefault="00DA1DA9" w:rsidP="00F03402">
      <w:pPr>
        <w:pStyle w:val="Odstavec1-1a"/>
        <w:spacing w:before="120" w:after="120"/>
      </w:pPr>
      <w:r w:rsidRPr="002A5768">
        <w:t>p</w:t>
      </w:r>
      <w:r w:rsidR="007F4600" w:rsidRPr="002A5768">
        <w:t>osouzení vlivů záměru na předměty ochrany a celistvost evropsky významné lokality (EVL) a/nebo ptačí oblasti (PO)</w:t>
      </w:r>
      <w:r w:rsidRPr="002A5768">
        <w:t>;</w:t>
      </w:r>
    </w:p>
    <w:p w14:paraId="6B6282A5" w14:textId="7A6CCA00" w:rsidR="00635F94" w:rsidRPr="002A5768" w:rsidRDefault="00DA1DA9" w:rsidP="00F03402">
      <w:pPr>
        <w:pStyle w:val="Odstavec1-1a"/>
        <w:spacing w:before="120" w:after="120"/>
      </w:pPr>
      <w:r w:rsidRPr="002A5768">
        <w:t>z</w:t>
      </w:r>
      <w:r w:rsidR="00635F94" w:rsidRPr="002A5768">
        <w:t>ákladní</w:t>
      </w:r>
      <w:r w:rsidR="00424A4B" w:rsidRPr="002A5768">
        <w:t>ho</w:t>
      </w:r>
      <w:r w:rsidR="00635F94" w:rsidRPr="002A5768">
        <w:t xml:space="preserve"> 3D model</w:t>
      </w:r>
      <w:r w:rsidR="00424A4B" w:rsidRPr="002A5768">
        <w:t>u</w:t>
      </w:r>
      <w:r w:rsidR="00635F94" w:rsidRPr="002A5768">
        <w:t xml:space="preserve"> rozhodujících</w:t>
      </w:r>
      <w:r w:rsidR="007F4600" w:rsidRPr="002A5768">
        <w:t xml:space="preserve"> stavebních objektů zasazený do </w:t>
      </w:r>
      <w:r w:rsidR="00635F94" w:rsidRPr="002A5768">
        <w:t xml:space="preserve">terénu </w:t>
      </w:r>
      <w:r w:rsidRPr="002A5768">
        <w:br/>
      </w:r>
      <w:r w:rsidR="00635F94" w:rsidRPr="002A5768">
        <w:t>pro pre</w:t>
      </w:r>
      <w:r w:rsidR="00A444F4" w:rsidRPr="002A5768">
        <w:t xml:space="preserve">zentaci </w:t>
      </w:r>
      <w:r w:rsidR="004B06A0" w:rsidRPr="002A5768">
        <w:t xml:space="preserve">záměru </w:t>
      </w:r>
      <w:r w:rsidR="00A444F4" w:rsidRPr="002A5768">
        <w:t>samosprávě a veřejnosti</w:t>
      </w:r>
      <w:r w:rsidRPr="002A5768">
        <w:t>;</w:t>
      </w:r>
    </w:p>
    <w:p w14:paraId="3F66F9BD" w14:textId="13E98A88" w:rsidR="0002389B" w:rsidRPr="002A5768" w:rsidRDefault="0002389B" w:rsidP="0002389B">
      <w:pPr>
        <w:pStyle w:val="Odstavec1-1a"/>
      </w:pPr>
      <w:r w:rsidRPr="002A5768">
        <w:t xml:space="preserve">aktualizace dopravní technologie dle </w:t>
      </w:r>
      <w:r w:rsidR="007B5B7B" w:rsidRPr="002A5768">
        <w:t xml:space="preserve">čl. </w:t>
      </w:r>
      <w:r w:rsidRPr="002A5768">
        <w:t>4.5</w:t>
      </w:r>
      <w:r w:rsidR="007B5B7B" w:rsidRPr="002A5768">
        <w:t xml:space="preserve"> těchto ZTP</w:t>
      </w:r>
      <w:r w:rsidRPr="002A5768">
        <w:t>;</w:t>
      </w:r>
    </w:p>
    <w:p w14:paraId="01743BD5" w14:textId="24DBE5A1" w:rsidR="00D9520D" w:rsidRPr="002A5768" w:rsidRDefault="000540F2" w:rsidP="0002389B">
      <w:pPr>
        <w:pStyle w:val="Odstavec1-1a"/>
        <w:rPr>
          <w:rStyle w:val="Text2-1Char"/>
        </w:rPr>
      </w:pPr>
      <w:r w:rsidRPr="002A5768">
        <w:t xml:space="preserve">posouzení </w:t>
      </w:r>
      <w:r w:rsidRPr="002A5768">
        <w:rPr>
          <w:rStyle w:val="Text2-1Char"/>
          <w:rFonts w:ascii="Verdana" w:hAnsi="Verdana"/>
        </w:rPr>
        <w:t>RAMS pro Etapy 4 až 6.</w:t>
      </w:r>
    </w:p>
    <w:p w14:paraId="230519B9" w14:textId="7AF3B036" w:rsidR="008C6A8D" w:rsidRPr="002A5768" w:rsidRDefault="006009D4" w:rsidP="0002389B">
      <w:pPr>
        <w:pStyle w:val="Odstavec1-1a"/>
      </w:pPr>
      <w:r w:rsidRPr="002A5768">
        <w:t>zpracování kontrolního propočtu nákladů stavby</w:t>
      </w:r>
      <w:r w:rsidR="00AC7E09" w:rsidRPr="002A5768">
        <w:t xml:space="preserve"> v podrobnosti Studie proveditelnosti</w:t>
      </w:r>
      <w:r w:rsidR="002807A4" w:rsidRPr="002A5768">
        <w:t>;</w:t>
      </w:r>
    </w:p>
    <w:p w14:paraId="64259E1A" w14:textId="61148E98" w:rsidR="00661E6F" w:rsidRPr="002A5768" w:rsidRDefault="002807A4" w:rsidP="0002389B">
      <w:pPr>
        <w:pStyle w:val="Odstavec1-1a"/>
      </w:pPr>
      <w:r w:rsidRPr="002A5768">
        <w:t>n</w:t>
      </w:r>
      <w:r w:rsidR="00661E6F" w:rsidRPr="002A5768">
        <w:t xml:space="preserve">ávrh konceptu Monitorovací zprávy o implementaci procesu BIM, dle požadavků BIM </w:t>
      </w:r>
      <w:r w:rsidR="00407C3C" w:rsidRPr="002A5768">
        <w:t>p</w:t>
      </w:r>
      <w:r w:rsidR="00E16433" w:rsidRPr="002A5768">
        <w:t>rotokolu k připomínkám;</w:t>
      </w:r>
    </w:p>
    <w:p w14:paraId="50DEAF17" w14:textId="0ADA35C9" w:rsidR="00E16433" w:rsidRPr="002A5768" w:rsidRDefault="00BB3001" w:rsidP="0002389B">
      <w:pPr>
        <w:pStyle w:val="Odstavec1-1a"/>
      </w:pPr>
      <w:r w:rsidRPr="002A5768">
        <w:lastRenderedPageBreak/>
        <w:t>p</w:t>
      </w:r>
      <w:r w:rsidR="00E16433" w:rsidRPr="002A5768">
        <w:t>řehledné schéma trati dle 4.1.13</w:t>
      </w:r>
      <w:r w:rsidR="00E15645" w:rsidRPr="002A5768">
        <w:t>;</w:t>
      </w:r>
    </w:p>
    <w:p w14:paraId="7160BB42" w14:textId="68EDACDC" w:rsidR="00E15645" w:rsidRPr="002A5768" w:rsidRDefault="00E15645" w:rsidP="00E15645">
      <w:pPr>
        <w:pStyle w:val="Odstavec1-1a"/>
      </w:pPr>
      <w:r w:rsidRPr="002A5768">
        <w:t>koncept technického řešení terminálu dle 4.17.2 c).</w:t>
      </w:r>
    </w:p>
    <w:p w14:paraId="260A9931" w14:textId="41AD77AA" w:rsidR="00CD4712" w:rsidRPr="002A5768" w:rsidRDefault="00CD4712" w:rsidP="00F03402">
      <w:pPr>
        <w:pStyle w:val="Textbezslovn"/>
        <w:spacing w:before="120"/>
        <w:rPr>
          <w:rFonts w:ascii="Verdana" w:hAnsi="Verdana"/>
        </w:rPr>
      </w:pPr>
      <w:r w:rsidRPr="002A5768">
        <w:rPr>
          <w:rFonts w:ascii="Verdana" w:hAnsi="Verdana"/>
        </w:rPr>
        <w:t xml:space="preserve">Fakturace </w:t>
      </w:r>
      <w:r w:rsidR="00D9520D" w:rsidRPr="002A5768">
        <w:rPr>
          <w:rFonts w:ascii="Verdana" w:hAnsi="Verdana"/>
        </w:rPr>
        <w:t>2</w:t>
      </w:r>
      <w:r w:rsidRPr="002A5768">
        <w:rPr>
          <w:rFonts w:ascii="Verdana" w:hAnsi="Verdana"/>
        </w:rPr>
        <w:t xml:space="preserve">0 % z ceny Díla. </w:t>
      </w:r>
    </w:p>
    <w:p w14:paraId="032F57F4" w14:textId="5F4AF6C7" w:rsidR="007F4600" w:rsidRPr="002A5768" w:rsidRDefault="00270E9E" w:rsidP="00570416">
      <w:pPr>
        <w:pStyle w:val="Text2-1"/>
        <w:ind w:left="709" w:hanging="709"/>
      </w:pPr>
      <w:r w:rsidRPr="002A5768">
        <w:rPr>
          <w:b/>
        </w:rPr>
        <w:t>3</w:t>
      </w:r>
      <w:r w:rsidR="002A0300" w:rsidRPr="002A5768">
        <w:rPr>
          <w:b/>
        </w:rPr>
        <w:t>. dílčí etapa – d</w:t>
      </w:r>
      <w:r w:rsidR="00635F94" w:rsidRPr="002A5768">
        <w:rPr>
          <w:b/>
        </w:rPr>
        <w:t>o 1</w:t>
      </w:r>
      <w:r w:rsidR="0031016D" w:rsidRPr="002A5768">
        <w:rPr>
          <w:b/>
        </w:rPr>
        <w:t>1</w:t>
      </w:r>
      <w:r w:rsidR="00635F94" w:rsidRPr="002A5768">
        <w:rPr>
          <w:b/>
        </w:rPr>
        <w:t xml:space="preserve"> měsíců od účinnosti </w:t>
      </w:r>
      <w:proofErr w:type="spellStart"/>
      <w:r w:rsidR="00635F94" w:rsidRPr="002A5768">
        <w:rPr>
          <w:b/>
        </w:rPr>
        <w:t>SoD</w:t>
      </w:r>
      <w:proofErr w:type="spellEnd"/>
      <w:r w:rsidR="00635F94" w:rsidRPr="002A5768">
        <w:rPr>
          <w:b/>
        </w:rPr>
        <w:t xml:space="preserve"> </w:t>
      </w:r>
      <w:r w:rsidR="0002389B" w:rsidRPr="002A5768">
        <w:rPr>
          <w:rFonts w:ascii="Verdana" w:hAnsi="Verdana"/>
        </w:rPr>
        <w:t>dojde k uskutečnění, resp. předání (k připomínkám Objednatele):</w:t>
      </w:r>
    </w:p>
    <w:p w14:paraId="73A0E8C3" w14:textId="6982120E" w:rsidR="00022253" w:rsidRPr="002A5768" w:rsidRDefault="00022253" w:rsidP="00F517CC">
      <w:pPr>
        <w:pStyle w:val="Odstavec1-1a"/>
        <w:numPr>
          <w:ilvl w:val="0"/>
          <w:numId w:val="16"/>
        </w:numPr>
      </w:pPr>
      <w:r w:rsidRPr="002A5768">
        <w:t>konečných výstupů z průzkumů dle 5.4.1 b) a jejich vyhodnocení;</w:t>
      </w:r>
    </w:p>
    <w:p w14:paraId="3DFBA4F0" w14:textId="2642C0DD" w:rsidR="000C4991" w:rsidRPr="002A5768" w:rsidRDefault="000C4991" w:rsidP="00F517CC">
      <w:pPr>
        <w:pStyle w:val="Odstavec1-1a"/>
        <w:numPr>
          <w:ilvl w:val="0"/>
          <w:numId w:val="16"/>
        </w:numPr>
        <w:spacing w:before="120" w:after="120"/>
      </w:pPr>
      <w:r w:rsidRPr="002A5768">
        <w:t xml:space="preserve">finálního archeologického výzkumu (terénní práce, vzorkování, průzkumné sondy, celkové vyhodnocení výsledků) </w:t>
      </w:r>
    </w:p>
    <w:p w14:paraId="27FC687B" w14:textId="65DE459A" w:rsidR="006A13E3" w:rsidRPr="002A5768" w:rsidRDefault="00FA4434" w:rsidP="00F517CC">
      <w:pPr>
        <w:pStyle w:val="Odstavec1-1a"/>
        <w:numPr>
          <w:ilvl w:val="0"/>
          <w:numId w:val="16"/>
        </w:numPr>
        <w:spacing w:before="120" w:after="120"/>
      </w:pPr>
      <w:r w:rsidRPr="002A5768">
        <w:t>dokumentace EIA</w:t>
      </w:r>
      <w:r w:rsidR="00FD2DC0" w:rsidRPr="002A5768">
        <w:t xml:space="preserve"> k projednání s Objednatelem</w:t>
      </w:r>
      <w:r w:rsidR="00DA1DA9" w:rsidRPr="002A5768">
        <w:t>;</w:t>
      </w:r>
    </w:p>
    <w:p w14:paraId="55FD2788" w14:textId="36BE48EB" w:rsidR="00FD2DC0" w:rsidRPr="002A5768" w:rsidRDefault="00FD2DC0" w:rsidP="00F517CC">
      <w:pPr>
        <w:pStyle w:val="Odstavec1-1a"/>
        <w:numPr>
          <w:ilvl w:val="0"/>
          <w:numId w:val="16"/>
        </w:numPr>
        <w:spacing w:before="120" w:after="120"/>
      </w:pPr>
      <w:r w:rsidRPr="002A5768">
        <w:t>zapracování připomínek Objednatele a dokončení dokumentace EIA</w:t>
      </w:r>
      <w:r w:rsidR="0005369D" w:rsidRPr="002A5768">
        <w:t xml:space="preserve"> včetně žádosti o stanovisko EIA</w:t>
      </w:r>
      <w:r w:rsidRPr="002A5768">
        <w:t>;</w:t>
      </w:r>
    </w:p>
    <w:p w14:paraId="49E49956" w14:textId="69E3DE91" w:rsidR="00FA4434" w:rsidRPr="002A5768" w:rsidRDefault="00DA1DA9" w:rsidP="00F03402">
      <w:pPr>
        <w:pStyle w:val="Odstavec1-1a"/>
        <w:spacing w:before="120" w:after="120"/>
      </w:pPr>
      <w:r w:rsidRPr="002A5768">
        <w:t>v</w:t>
      </w:r>
      <w:r w:rsidR="00424A4B" w:rsidRPr="002A5768">
        <w:t xml:space="preserve">ýpočtu </w:t>
      </w:r>
      <w:r w:rsidR="00FA4434" w:rsidRPr="002A5768">
        <w:t>celkových investičních nákladů stavby</w:t>
      </w:r>
      <w:r w:rsidR="00B0679D" w:rsidRPr="002A5768">
        <w:t>,</w:t>
      </w:r>
      <w:r w:rsidR="00FA4434" w:rsidRPr="002A5768">
        <w:t xml:space="preserve"> resp. rozpočtu a </w:t>
      </w:r>
      <w:r w:rsidR="005B01B1" w:rsidRPr="002A5768">
        <w:t xml:space="preserve">aktualizace </w:t>
      </w:r>
      <w:r w:rsidR="00FA4434" w:rsidRPr="002A5768">
        <w:t>ekonomického hodnocení stavby</w:t>
      </w:r>
      <w:r w:rsidRPr="002A5768">
        <w:t>;</w:t>
      </w:r>
    </w:p>
    <w:p w14:paraId="533F7CF7" w14:textId="2354EAEF" w:rsidR="00FF47A9" w:rsidRPr="002A5768" w:rsidRDefault="00DA1DA9" w:rsidP="00F03402">
      <w:pPr>
        <w:pStyle w:val="Odstavec1-1a"/>
        <w:spacing w:before="120" w:after="120"/>
      </w:pPr>
      <w:r w:rsidRPr="002A5768">
        <w:t>v</w:t>
      </w:r>
      <w:r w:rsidR="00FA4434" w:rsidRPr="002A5768">
        <w:t xml:space="preserve">eškerých </w:t>
      </w:r>
      <w:r w:rsidR="007F4AD1" w:rsidRPr="002A5768">
        <w:t>d</w:t>
      </w:r>
      <w:r w:rsidR="007F4600" w:rsidRPr="002A5768">
        <w:t>alší</w:t>
      </w:r>
      <w:r w:rsidR="00FF47A9" w:rsidRPr="002A5768">
        <w:t>ch</w:t>
      </w:r>
      <w:r w:rsidR="00FA4434" w:rsidRPr="002A5768">
        <w:t xml:space="preserve"> relevantních</w:t>
      </w:r>
      <w:r w:rsidR="007F4600" w:rsidRPr="002A5768">
        <w:t xml:space="preserve"> výstup</w:t>
      </w:r>
      <w:r w:rsidR="00FF47A9" w:rsidRPr="002A5768">
        <w:t>ů k projednání s</w:t>
      </w:r>
      <w:r w:rsidR="00FA4434" w:rsidRPr="002A5768">
        <w:t> </w:t>
      </w:r>
      <w:r w:rsidR="00FF47A9" w:rsidRPr="002A5768">
        <w:t>Objednatelem</w:t>
      </w:r>
      <w:r w:rsidR="00FA4434" w:rsidRPr="002A5768">
        <w:t>.</w:t>
      </w:r>
    </w:p>
    <w:p w14:paraId="4FEC367A" w14:textId="77777777" w:rsidR="004A081A" w:rsidRPr="002A5768" w:rsidRDefault="00271961" w:rsidP="00271961">
      <w:pPr>
        <w:pStyle w:val="Odstavec1-1a"/>
        <w:spacing w:before="120" w:after="120"/>
      </w:pPr>
      <w:r w:rsidRPr="002A5768">
        <w:t>odevzdání konceptu Záměru projektu.</w:t>
      </w:r>
    </w:p>
    <w:p w14:paraId="15F50556" w14:textId="082F5245" w:rsidR="00022253" w:rsidRPr="002A5768" w:rsidRDefault="00277498" w:rsidP="00022253">
      <w:pPr>
        <w:pStyle w:val="Textbezslovn"/>
        <w:spacing w:before="120"/>
        <w:rPr>
          <w:rFonts w:ascii="Verdana" w:hAnsi="Verdana"/>
        </w:rPr>
      </w:pPr>
      <w:r w:rsidRPr="002A5768">
        <w:rPr>
          <w:rFonts w:ascii="Verdana" w:hAnsi="Verdana"/>
        </w:rPr>
        <w:t xml:space="preserve">Fakturace </w:t>
      </w:r>
      <w:r w:rsidR="00B928E0" w:rsidRPr="002A5768">
        <w:rPr>
          <w:rFonts w:ascii="Verdana" w:hAnsi="Verdana"/>
        </w:rPr>
        <w:t xml:space="preserve">20 </w:t>
      </w:r>
      <w:r w:rsidR="00CD4712" w:rsidRPr="002A5768">
        <w:rPr>
          <w:rFonts w:ascii="Verdana" w:hAnsi="Verdana"/>
        </w:rPr>
        <w:t xml:space="preserve">% z ceny Díla. </w:t>
      </w:r>
    </w:p>
    <w:p w14:paraId="1E7A0B69" w14:textId="747C4021" w:rsidR="00326775" w:rsidRPr="002A5768" w:rsidRDefault="0002389B" w:rsidP="00F27367">
      <w:pPr>
        <w:pStyle w:val="Text2-1"/>
        <w:spacing w:before="240"/>
        <w:rPr>
          <w:rFonts w:ascii="Verdana" w:hAnsi="Verdana"/>
        </w:rPr>
      </w:pPr>
      <w:r w:rsidRPr="002A5768">
        <w:rPr>
          <w:rFonts w:ascii="Verdana" w:hAnsi="Verdana"/>
          <w:b/>
        </w:rPr>
        <w:t xml:space="preserve">4. dílčí etapa – do 14 měsíců od účinnosti </w:t>
      </w:r>
      <w:proofErr w:type="spellStart"/>
      <w:r w:rsidRPr="002A5768">
        <w:rPr>
          <w:rFonts w:ascii="Verdana" w:hAnsi="Verdana"/>
          <w:b/>
        </w:rPr>
        <w:t>SoD</w:t>
      </w:r>
      <w:proofErr w:type="spellEnd"/>
      <w:r w:rsidRPr="002A5768">
        <w:rPr>
          <w:rFonts w:ascii="Verdana" w:hAnsi="Verdana"/>
          <w:b/>
        </w:rPr>
        <w:t xml:space="preserve"> </w:t>
      </w:r>
      <w:r w:rsidRPr="002A5768">
        <w:rPr>
          <w:rFonts w:ascii="Verdana" w:hAnsi="Verdana"/>
        </w:rPr>
        <w:t xml:space="preserve">dojde </w:t>
      </w:r>
      <w:r w:rsidR="00772BED" w:rsidRPr="002A5768">
        <w:rPr>
          <w:rFonts w:ascii="Verdana" w:hAnsi="Verdana"/>
        </w:rPr>
        <w:t>k předání resp. uskutečnění:</w:t>
      </w:r>
      <w:r w:rsidRPr="002A5768">
        <w:rPr>
          <w:rFonts w:ascii="Verdana" w:hAnsi="Verdana"/>
        </w:rPr>
        <w:t xml:space="preserve"> </w:t>
      </w:r>
    </w:p>
    <w:p w14:paraId="5FC98D7F" w14:textId="1B72369E" w:rsidR="00B928E0" w:rsidRPr="002A5768" w:rsidRDefault="0002389B" w:rsidP="00F517CC">
      <w:pPr>
        <w:pStyle w:val="Odstavec1-1a"/>
        <w:numPr>
          <w:ilvl w:val="0"/>
          <w:numId w:val="19"/>
        </w:numPr>
        <w:spacing w:before="120" w:after="120"/>
      </w:pPr>
      <w:r w:rsidRPr="002A5768">
        <w:t xml:space="preserve">Objednatelem odsouhlaseného Díla v rozsahu a podrobnosti dle čl. 1 těchto ZTP, a to zejména po projednání a vypořádání, resp. zapracování připomínek Objednatele, </w:t>
      </w:r>
      <w:r w:rsidRPr="002A5768">
        <w:br/>
        <w:t>a po projednání s vlastníky veřejné dopravní a technické infrastruktury, resp. po zapracování jejich požadavků.</w:t>
      </w:r>
    </w:p>
    <w:p w14:paraId="34717D74" w14:textId="1A73D6F1" w:rsidR="0002389B" w:rsidRPr="002A5768" w:rsidRDefault="0002389B" w:rsidP="0002389B">
      <w:pPr>
        <w:pStyle w:val="Textbezslovn"/>
        <w:spacing w:before="240"/>
        <w:rPr>
          <w:rFonts w:ascii="Verdana" w:hAnsi="Verdana"/>
        </w:rPr>
      </w:pPr>
      <w:r w:rsidRPr="002A5768">
        <w:rPr>
          <w:rFonts w:ascii="Verdana" w:hAnsi="Verdana"/>
        </w:rPr>
        <w:t xml:space="preserve">Fakturace </w:t>
      </w:r>
      <w:r w:rsidR="00B928E0" w:rsidRPr="002A5768">
        <w:rPr>
          <w:rFonts w:ascii="Verdana" w:hAnsi="Verdana"/>
        </w:rPr>
        <w:t xml:space="preserve">20 </w:t>
      </w:r>
      <w:r w:rsidRPr="002A5768">
        <w:rPr>
          <w:rFonts w:ascii="Verdana" w:hAnsi="Verdana"/>
        </w:rPr>
        <w:t>% z ceny Díla</w:t>
      </w:r>
      <w:r w:rsidR="00487071" w:rsidRPr="002A5768">
        <w:rPr>
          <w:rFonts w:ascii="Verdana" w:hAnsi="Verdana"/>
        </w:rPr>
        <w:t>.</w:t>
      </w:r>
    </w:p>
    <w:p w14:paraId="50A62A55" w14:textId="0478C39F" w:rsidR="00F27367" w:rsidRPr="002A5768" w:rsidRDefault="00F27367" w:rsidP="00F27367">
      <w:pPr>
        <w:pStyle w:val="Text2-1"/>
        <w:spacing w:before="240"/>
        <w:rPr>
          <w:rFonts w:ascii="Verdana" w:hAnsi="Verdana"/>
          <w:b/>
        </w:rPr>
      </w:pPr>
      <w:r w:rsidRPr="002A5768">
        <w:rPr>
          <w:rFonts w:ascii="Verdana" w:hAnsi="Verdana"/>
          <w:b/>
        </w:rPr>
        <w:t>5. dílčí etapa – do 2 měsíců od nabytí účinnosti aktualizace</w:t>
      </w:r>
      <w:r w:rsidR="004E720F" w:rsidRPr="002A5768">
        <w:rPr>
          <w:rFonts w:ascii="Verdana" w:hAnsi="Verdana"/>
          <w:b/>
        </w:rPr>
        <w:t xml:space="preserve"> </w:t>
      </w:r>
      <w:r w:rsidR="000E44E1" w:rsidRPr="002A5768">
        <w:rPr>
          <w:rFonts w:ascii="Verdana" w:hAnsi="Verdana"/>
          <w:b/>
        </w:rPr>
        <w:t xml:space="preserve">Zásad územního rozvoje </w:t>
      </w:r>
      <w:r w:rsidR="00271961" w:rsidRPr="002A5768">
        <w:rPr>
          <w:rFonts w:ascii="Verdana" w:hAnsi="Verdana"/>
          <w:b/>
        </w:rPr>
        <w:t>Ústeckého kraje</w:t>
      </w:r>
      <w:r w:rsidR="00095A83" w:rsidRPr="002A5768">
        <w:rPr>
          <w:rFonts w:ascii="Verdana" w:hAnsi="Verdana"/>
          <w:b/>
        </w:rPr>
        <w:t xml:space="preserve">, nebo </w:t>
      </w:r>
      <w:r w:rsidR="00AE6A86">
        <w:rPr>
          <w:rFonts w:ascii="Verdana" w:hAnsi="Verdana"/>
          <w:b/>
        </w:rPr>
        <w:t xml:space="preserve">od </w:t>
      </w:r>
      <w:r w:rsidR="00095A83" w:rsidRPr="002A5768">
        <w:rPr>
          <w:rFonts w:ascii="Verdana" w:hAnsi="Verdana"/>
          <w:b/>
        </w:rPr>
        <w:t xml:space="preserve">předchozí </w:t>
      </w:r>
      <w:r w:rsidR="000E44E1" w:rsidRPr="002A5768">
        <w:rPr>
          <w:rFonts w:ascii="Verdana" w:hAnsi="Verdana"/>
          <w:b/>
        </w:rPr>
        <w:t xml:space="preserve">dílčí </w:t>
      </w:r>
      <w:r w:rsidR="00095A83" w:rsidRPr="002A5768">
        <w:rPr>
          <w:rFonts w:ascii="Verdana" w:hAnsi="Verdana"/>
          <w:b/>
        </w:rPr>
        <w:t>etapy, podle toho</w:t>
      </w:r>
      <w:r w:rsidR="000E44E1" w:rsidRPr="002A5768">
        <w:rPr>
          <w:rFonts w:ascii="Verdana" w:hAnsi="Verdana"/>
          <w:b/>
        </w:rPr>
        <w:t>,</w:t>
      </w:r>
      <w:r w:rsidR="00095A83" w:rsidRPr="002A5768">
        <w:rPr>
          <w:rFonts w:ascii="Verdana" w:hAnsi="Verdana"/>
          <w:b/>
        </w:rPr>
        <w:t xml:space="preserve"> která skutečnost nastane později,</w:t>
      </w:r>
      <w:r w:rsidRPr="002A5768">
        <w:rPr>
          <w:rFonts w:ascii="Verdana" w:hAnsi="Verdana"/>
          <w:b/>
        </w:rPr>
        <w:t xml:space="preserve"> </w:t>
      </w:r>
      <w:r w:rsidRPr="002A5768">
        <w:rPr>
          <w:rFonts w:ascii="Verdana" w:hAnsi="Verdana"/>
        </w:rPr>
        <w:t>dojde k předání, resp. uskutečnění:</w:t>
      </w:r>
    </w:p>
    <w:p w14:paraId="06477215" w14:textId="6CE76DFC" w:rsidR="00271961" w:rsidRPr="002A5768" w:rsidRDefault="00F27367" w:rsidP="00F517CC">
      <w:pPr>
        <w:pStyle w:val="Odstavec1-1a"/>
        <w:numPr>
          <w:ilvl w:val="0"/>
          <w:numId w:val="18"/>
        </w:numPr>
      </w:pPr>
      <w:r w:rsidRPr="002A5768">
        <w:t>dokončení dokumentace EIA k předložení orgánu příslušnému k vydání závazného stanoviska EIA na základě výsledků aktualizace ZÚR všech dotčených krajů.</w:t>
      </w:r>
    </w:p>
    <w:p w14:paraId="4793633B" w14:textId="34709DE5" w:rsidR="00271961" w:rsidRPr="002A5768" w:rsidRDefault="00271961" w:rsidP="00F517CC">
      <w:pPr>
        <w:pStyle w:val="Odstavec1-1a"/>
        <w:numPr>
          <w:ilvl w:val="0"/>
          <w:numId w:val="18"/>
        </w:numPr>
        <w:rPr>
          <w:b/>
        </w:rPr>
      </w:pPr>
      <w:r w:rsidRPr="002A5768">
        <w:t>odevzdání Záměru projektu.</w:t>
      </w:r>
      <w:bookmarkStart w:id="84" w:name="_GoBack"/>
      <w:bookmarkEnd w:id="84"/>
    </w:p>
    <w:p w14:paraId="16646EAE" w14:textId="77777777" w:rsidR="00F27367" w:rsidRPr="002A5768" w:rsidRDefault="00F27367" w:rsidP="00F27367">
      <w:pPr>
        <w:pStyle w:val="Textbezslovn"/>
        <w:spacing w:before="240"/>
        <w:rPr>
          <w:rFonts w:ascii="Verdana" w:hAnsi="Verdana"/>
        </w:rPr>
      </w:pPr>
      <w:r w:rsidRPr="002A5768">
        <w:rPr>
          <w:rFonts w:ascii="Verdana" w:hAnsi="Verdana"/>
        </w:rPr>
        <w:t>Fakturace 0 % z ceny Díla.</w:t>
      </w:r>
    </w:p>
    <w:p w14:paraId="25F6CFA5" w14:textId="77777777" w:rsidR="00F27367" w:rsidRPr="002A5768" w:rsidRDefault="00F27367" w:rsidP="00F27367">
      <w:pPr>
        <w:pStyle w:val="Text2-1"/>
        <w:ind w:left="709" w:hanging="709"/>
        <w:rPr>
          <w:b/>
        </w:rPr>
      </w:pPr>
      <w:r w:rsidRPr="002A5768">
        <w:rPr>
          <w:b/>
        </w:rPr>
        <w:t>6. dílčí etapa</w:t>
      </w:r>
      <w:r w:rsidRPr="002A5768">
        <w:t xml:space="preserve"> – </w:t>
      </w:r>
      <w:r w:rsidRPr="002A5768">
        <w:rPr>
          <w:b/>
        </w:rPr>
        <w:t>s předpokladem do 5 měsíců od uskutečnění předchozí etapy</w:t>
      </w:r>
      <w:r w:rsidRPr="002A5768">
        <w:t>, dojde k získání pravomocného kladného závazného stanoviska EIA.</w:t>
      </w:r>
    </w:p>
    <w:p w14:paraId="0888BCE5" w14:textId="77777777" w:rsidR="00F27367" w:rsidRPr="002A5768" w:rsidRDefault="00F27367" w:rsidP="00F27367">
      <w:pPr>
        <w:pStyle w:val="Textbezslovn"/>
        <w:spacing w:before="240"/>
        <w:rPr>
          <w:rFonts w:ascii="Verdana" w:hAnsi="Verdana"/>
        </w:rPr>
      </w:pPr>
      <w:r w:rsidRPr="002A5768">
        <w:rPr>
          <w:rFonts w:ascii="Verdana" w:hAnsi="Verdana"/>
        </w:rPr>
        <w:t>Fakturace 0 % z ceny Díla.</w:t>
      </w:r>
    </w:p>
    <w:p w14:paraId="00C34967" w14:textId="77777777" w:rsidR="00F27367" w:rsidRPr="002A5768" w:rsidRDefault="00F27367" w:rsidP="00F27367">
      <w:pPr>
        <w:pStyle w:val="Text2-1"/>
        <w:ind w:left="709" w:hanging="709"/>
      </w:pPr>
      <w:r w:rsidRPr="002A5768">
        <w:rPr>
          <w:b/>
        </w:rPr>
        <w:t>7. dílčí etapa</w:t>
      </w:r>
      <w:r w:rsidRPr="002A5768">
        <w:t xml:space="preserve"> –</w:t>
      </w:r>
      <w:r w:rsidRPr="002A5768">
        <w:rPr>
          <w:b/>
        </w:rPr>
        <w:t xml:space="preserve"> do 3 měsíců od řádného termínu pro uskutečnění předchozí etapy </w:t>
      </w:r>
      <w:r w:rsidRPr="002A5768">
        <w:t>dojde k předání, resp. uskutečnění:</w:t>
      </w:r>
    </w:p>
    <w:p w14:paraId="5EE3AE56" w14:textId="44F79F66" w:rsidR="00F27367" w:rsidRPr="002A5768" w:rsidRDefault="00F27367" w:rsidP="00F517CC">
      <w:pPr>
        <w:pStyle w:val="Odstavec1-1a"/>
        <w:numPr>
          <w:ilvl w:val="0"/>
          <w:numId w:val="20"/>
        </w:numPr>
        <w:spacing w:before="120" w:after="120"/>
      </w:pPr>
      <w:r w:rsidRPr="002A5768">
        <w:t>dokončení DÚR vč. zajištění úplné dokladové části pro územní řízení vč. zapracování případných podmínek a dalších závěrů z těchto dokladů vyplývajících</w:t>
      </w:r>
      <w:r w:rsidR="00661E6F" w:rsidRPr="002A5768">
        <w:t xml:space="preserve"> v režimu BIM</w:t>
      </w:r>
      <w:r w:rsidRPr="002A5768">
        <w:t>;</w:t>
      </w:r>
    </w:p>
    <w:p w14:paraId="5FA402BE" w14:textId="2D8D8AFF" w:rsidR="00F27367" w:rsidRPr="002A5768" w:rsidRDefault="00F27367" w:rsidP="00F517CC">
      <w:pPr>
        <w:pStyle w:val="Odstavec1-1a"/>
        <w:numPr>
          <w:ilvl w:val="0"/>
          <w:numId w:val="15"/>
        </w:numPr>
        <w:spacing w:before="120" w:after="120"/>
      </w:pPr>
      <w:r w:rsidRPr="002A5768">
        <w:t>aktualizace dříve zpracovaných částí Díla na základě finální verze DÚR (zejména výpočtu celkových investičních nákladů stavby, resp. rozpočtu a aktualizace ekonomického hodnocení stavby a posouzení RAMS</w:t>
      </w:r>
      <w:r w:rsidR="00B928E0" w:rsidRPr="002A5768">
        <w:t xml:space="preserve"> </w:t>
      </w:r>
      <w:r w:rsidR="00B928E0" w:rsidRPr="002A5768">
        <w:rPr>
          <w:rStyle w:val="Text2-1Char"/>
          <w:rFonts w:ascii="Verdana" w:hAnsi="Verdana"/>
        </w:rPr>
        <w:t>pro Etapu 1 až 6</w:t>
      </w:r>
      <w:r w:rsidRPr="002A5768">
        <w:t>) a jejich projednání s Objednatelem;</w:t>
      </w:r>
    </w:p>
    <w:p w14:paraId="320A0EBD" w14:textId="1F2124BB" w:rsidR="00F27367" w:rsidRPr="002A5768" w:rsidRDefault="00F27367" w:rsidP="00F517CC">
      <w:pPr>
        <w:pStyle w:val="Odstavec1-1a"/>
        <w:numPr>
          <w:ilvl w:val="0"/>
          <w:numId w:val="15"/>
        </w:numPr>
        <w:spacing w:before="120" w:after="120"/>
      </w:pPr>
      <w:r w:rsidRPr="002A5768">
        <w:t>projednání finální verze DÚR</w:t>
      </w:r>
      <w:r w:rsidR="00CF145C" w:rsidRPr="002A5768">
        <w:t xml:space="preserve"> v režimu BIM</w:t>
      </w:r>
      <w:r w:rsidRPr="002A5768">
        <w:t xml:space="preserve"> s Objednatelem vč. zpracování žádosti o vydání územního rozhodnutí;</w:t>
      </w:r>
    </w:p>
    <w:p w14:paraId="558AE8E8" w14:textId="48D88EAE" w:rsidR="00CF145C" w:rsidRPr="002A5768" w:rsidRDefault="00CF145C" w:rsidP="00F517CC">
      <w:pPr>
        <w:pStyle w:val="Odstavec1-1a"/>
        <w:numPr>
          <w:ilvl w:val="0"/>
          <w:numId w:val="15"/>
        </w:numPr>
        <w:spacing w:before="120" w:after="120"/>
      </w:pPr>
      <w:r w:rsidRPr="002A5768">
        <w:t xml:space="preserve">Předání zpracované Monitorovací zprávy o implementaci procesu BIM dle požadavků BIM </w:t>
      </w:r>
      <w:r w:rsidR="00407C3C" w:rsidRPr="002A5768">
        <w:t>p</w:t>
      </w:r>
      <w:r w:rsidRPr="002A5768">
        <w:t>rotokolu k připomínkám;</w:t>
      </w:r>
    </w:p>
    <w:p w14:paraId="41B012AA" w14:textId="75B79C6E" w:rsidR="00095A83" w:rsidRPr="002A5768" w:rsidRDefault="00CF145C" w:rsidP="00F517CC">
      <w:pPr>
        <w:pStyle w:val="Odstavec1-1a"/>
        <w:numPr>
          <w:ilvl w:val="0"/>
          <w:numId w:val="15"/>
        </w:numPr>
        <w:spacing w:before="120" w:after="120"/>
      </w:pPr>
      <w:r w:rsidRPr="002A5768">
        <w:lastRenderedPageBreak/>
        <w:t xml:space="preserve">na základě Digitálního modelu stavby, zpracovávaného v režimu BIM předání </w:t>
      </w:r>
      <w:r w:rsidR="00F27367" w:rsidRPr="002A5768">
        <w:t>3D modelu rozhodujících stavebních objektů zasazený do terénu pro prezentaci záměru samosprávě a veřejnosti;</w:t>
      </w:r>
    </w:p>
    <w:p w14:paraId="39FB26A9" w14:textId="3823E3BB" w:rsidR="00F27367" w:rsidRPr="002A5768" w:rsidRDefault="00431C15" w:rsidP="00F517CC">
      <w:pPr>
        <w:pStyle w:val="Odstavec1-1a"/>
        <w:numPr>
          <w:ilvl w:val="0"/>
          <w:numId w:val="15"/>
        </w:numPr>
        <w:spacing w:before="120" w:after="120"/>
      </w:pPr>
      <w:r w:rsidRPr="002A5768">
        <w:t xml:space="preserve">příprava </w:t>
      </w:r>
      <w:r w:rsidR="00F27367" w:rsidRPr="002A5768">
        <w:t>finální Objednatelem odsouhlasené verze DÚR</w:t>
      </w:r>
      <w:r w:rsidRPr="002A5768">
        <w:t xml:space="preserve"> k předložení</w:t>
      </w:r>
      <w:r w:rsidR="00F27367" w:rsidRPr="002A5768">
        <w:t xml:space="preserve"> orgánu příslušnému k vydání rozhodnutí o umístění stavby dráhy.</w:t>
      </w:r>
      <w:r w:rsidRPr="002A5768">
        <w:t xml:space="preserve"> (</w:t>
      </w:r>
      <w:r w:rsidR="009C01F4" w:rsidRPr="002A5768">
        <w:t xml:space="preserve">o </w:t>
      </w:r>
      <w:r w:rsidRPr="002A5768">
        <w:t>územní řízení žádá objednatel);</w:t>
      </w:r>
    </w:p>
    <w:p w14:paraId="565DAD5D" w14:textId="7BFB6519" w:rsidR="00095A83" w:rsidRPr="002A5768" w:rsidRDefault="00095A83" w:rsidP="00095A83">
      <w:pPr>
        <w:pStyle w:val="Textbezslovn"/>
        <w:spacing w:before="240"/>
        <w:rPr>
          <w:rFonts w:ascii="Verdana" w:hAnsi="Verdana"/>
        </w:rPr>
      </w:pPr>
      <w:r w:rsidRPr="002A5768">
        <w:rPr>
          <w:rFonts w:ascii="Verdana" w:hAnsi="Verdana"/>
        </w:rPr>
        <w:t>Fakturace 15 % z ceny Díla.</w:t>
      </w:r>
    </w:p>
    <w:p w14:paraId="433C79DD" w14:textId="0C98E66A" w:rsidR="00772BED" w:rsidRPr="002A5768" w:rsidRDefault="00772BED" w:rsidP="00772BED">
      <w:pPr>
        <w:pStyle w:val="Text2-1"/>
        <w:ind w:left="709" w:hanging="709"/>
        <w:rPr>
          <w:rFonts w:ascii="Verdana" w:hAnsi="Verdana"/>
        </w:rPr>
      </w:pPr>
      <w:r w:rsidRPr="002A5768">
        <w:rPr>
          <w:rFonts w:ascii="Verdana" w:hAnsi="Verdana"/>
          <w:b/>
        </w:rPr>
        <w:t xml:space="preserve">8. dílčí etapa – </w:t>
      </w:r>
      <w:r w:rsidRPr="002A5768">
        <w:rPr>
          <w:b/>
        </w:rPr>
        <w:t>s předpokladem do 2 měsíců od uskutečnění předchozí etapy</w:t>
      </w:r>
      <w:r w:rsidRPr="002A5768">
        <w:rPr>
          <w:rFonts w:ascii="Verdana" w:hAnsi="Verdana"/>
        </w:rPr>
        <w:t xml:space="preserve"> dojde</w:t>
      </w:r>
      <w:r w:rsidR="00DE61C7" w:rsidRPr="002A5768">
        <w:t xml:space="preserve"> k předání</w:t>
      </w:r>
      <w:r w:rsidRPr="002A5768">
        <w:rPr>
          <w:rFonts w:ascii="Verdana" w:hAnsi="Verdana"/>
        </w:rPr>
        <w:t>, resp. uskutečnění:</w:t>
      </w:r>
    </w:p>
    <w:p w14:paraId="021BEB54" w14:textId="21FD2316" w:rsidR="00772BED" w:rsidRPr="002A5768" w:rsidRDefault="00772BED" w:rsidP="00F517CC">
      <w:pPr>
        <w:pStyle w:val="Odstavec1-1a"/>
        <w:numPr>
          <w:ilvl w:val="0"/>
          <w:numId w:val="21"/>
        </w:numPr>
        <w:spacing w:before="120" w:after="120"/>
      </w:pPr>
      <w:r w:rsidRPr="002A5768">
        <w:t>konečné odevzdání Díla v rozsahu a podrobnosti dle čl. 1 těchto ZTP</w:t>
      </w:r>
      <w:r w:rsidR="00CF145C" w:rsidRPr="002A5768">
        <w:t xml:space="preserve"> a BIM protokolu</w:t>
      </w:r>
      <w:r w:rsidRPr="002A5768">
        <w:t>;</w:t>
      </w:r>
    </w:p>
    <w:p w14:paraId="0737D50B" w14:textId="59C0F53B" w:rsidR="00CF145C" w:rsidRPr="002A5768" w:rsidRDefault="002807A4" w:rsidP="00F517CC">
      <w:pPr>
        <w:pStyle w:val="Odstavec1-1a"/>
        <w:numPr>
          <w:ilvl w:val="0"/>
          <w:numId w:val="21"/>
        </w:numPr>
        <w:spacing w:before="120" w:after="120"/>
      </w:pPr>
      <w:r w:rsidRPr="002A5768">
        <w:t>p</w:t>
      </w:r>
      <w:r w:rsidR="00CF145C" w:rsidRPr="002A5768">
        <w:t>ředání finální verze Monitorovací zprávy o implementaci procesu BIM, dle požadavků BIM Pr</w:t>
      </w:r>
      <w:r w:rsidR="004033AA" w:rsidRPr="002A5768">
        <w:t>o</w:t>
      </w:r>
      <w:r w:rsidR="00CF145C" w:rsidRPr="002A5768">
        <w:t>tokolu</w:t>
      </w:r>
      <w:r w:rsidRPr="002A5768">
        <w:t>;</w:t>
      </w:r>
    </w:p>
    <w:p w14:paraId="041FB968" w14:textId="77777777" w:rsidR="00772BED" w:rsidRPr="002A5768" w:rsidRDefault="00772BED" w:rsidP="00F517CC">
      <w:pPr>
        <w:pStyle w:val="Odstavec1-1a"/>
        <w:numPr>
          <w:ilvl w:val="0"/>
          <w:numId w:val="15"/>
        </w:numPr>
        <w:spacing w:before="120" w:after="120"/>
      </w:pPr>
      <w:r w:rsidRPr="002A5768">
        <w:t>získání pravomocného územního rozhodnutí o umístění stavby, jež je předmětem Díla;</w:t>
      </w:r>
    </w:p>
    <w:p w14:paraId="50186DA0" w14:textId="77777777" w:rsidR="00772BED" w:rsidRPr="002A5768" w:rsidRDefault="00772BED" w:rsidP="00F517CC">
      <w:pPr>
        <w:pStyle w:val="Odstavec1-1a"/>
        <w:numPr>
          <w:ilvl w:val="0"/>
          <w:numId w:val="15"/>
        </w:numPr>
        <w:spacing w:before="120" w:after="120"/>
      </w:pPr>
      <w:r w:rsidRPr="002A5768">
        <w:t>předání protokolu o provedení Díla.</w:t>
      </w:r>
    </w:p>
    <w:p w14:paraId="766258AE" w14:textId="19120FCE" w:rsidR="00772BED" w:rsidRPr="002A5768" w:rsidRDefault="002B16D0" w:rsidP="00772BED">
      <w:pPr>
        <w:pStyle w:val="Textbezslovn"/>
        <w:spacing w:before="240"/>
      </w:pPr>
      <w:r w:rsidRPr="002A5768">
        <w:t>Fakturace 10</w:t>
      </w:r>
      <w:r w:rsidR="00772BED" w:rsidRPr="002A5768">
        <w:t xml:space="preserve"> % z ceny Díla.</w:t>
      </w:r>
    </w:p>
    <w:p w14:paraId="65B526EF" w14:textId="222E3F59" w:rsidR="00271961" w:rsidRPr="002A5768" w:rsidRDefault="00271961" w:rsidP="00DE61C7">
      <w:pPr>
        <w:pStyle w:val="Text2-1"/>
        <w:ind w:left="709" w:hanging="709"/>
        <w:rPr>
          <w:rFonts w:ascii="Verdana" w:hAnsi="Verdana"/>
        </w:rPr>
      </w:pPr>
      <w:r w:rsidRPr="002A5768">
        <w:rPr>
          <w:rFonts w:ascii="Verdana" w:hAnsi="Verdana"/>
          <w:b/>
        </w:rPr>
        <w:t xml:space="preserve">9. dílčí etapa – </w:t>
      </w:r>
      <w:r w:rsidR="00DE61C7" w:rsidRPr="002A5768">
        <w:rPr>
          <w:b/>
        </w:rPr>
        <w:t>s předpokladem do podpisu smlouvy o dílo v následujícím stupni, nebo do 2 let od uskutečnění předchozí etapy</w:t>
      </w:r>
      <w:r w:rsidR="00DE61C7" w:rsidRPr="002A5768">
        <w:rPr>
          <w:rFonts w:ascii="Verdana" w:hAnsi="Verdana"/>
          <w:b/>
        </w:rPr>
        <w:t xml:space="preserve">, podle toho, která skutečnost nastane dříve, </w:t>
      </w:r>
      <w:r w:rsidRPr="002A5768">
        <w:rPr>
          <w:rFonts w:ascii="Verdana" w:hAnsi="Verdana"/>
        </w:rPr>
        <w:t>dojde</w:t>
      </w:r>
      <w:r w:rsidR="00DE61C7" w:rsidRPr="002A5768">
        <w:rPr>
          <w:rFonts w:ascii="Verdana" w:hAnsi="Verdana"/>
        </w:rPr>
        <w:t xml:space="preserve"> k</w:t>
      </w:r>
      <w:r w:rsidRPr="002A5768">
        <w:rPr>
          <w:rFonts w:ascii="Verdana" w:hAnsi="Verdana"/>
        </w:rPr>
        <w:t>. uskutečnění:</w:t>
      </w:r>
    </w:p>
    <w:p w14:paraId="27B2166D" w14:textId="76BFE5CA" w:rsidR="00271961" w:rsidRPr="002A5768" w:rsidRDefault="009A3294" w:rsidP="00F517CC">
      <w:pPr>
        <w:pStyle w:val="Odstavec1-1a"/>
        <w:numPr>
          <w:ilvl w:val="0"/>
          <w:numId w:val="29"/>
        </w:numPr>
        <w:spacing w:before="120" w:after="120"/>
      </w:pPr>
      <w:r w:rsidRPr="002A5768">
        <w:t>průběžné technické koordinace se souvisejícími stavbami</w:t>
      </w:r>
    </w:p>
    <w:p w14:paraId="28B59027" w14:textId="19237CEC" w:rsidR="00271961" w:rsidRPr="002A5768" w:rsidRDefault="002B16D0" w:rsidP="0027574F">
      <w:pPr>
        <w:pStyle w:val="Textbezslovn"/>
        <w:spacing w:before="240"/>
      </w:pPr>
      <w:r w:rsidRPr="002A5768">
        <w:t>Fakturace</w:t>
      </w:r>
      <w:r w:rsidR="0027574F" w:rsidRPr="002A5768">
        <w:t xml:space="preserve"> měsíčně na základě </w:t>
      </w:r>
      <w:r w:rsidR="003C1198" w:rsidRPr="002A5768">
        <w:t xml:space="preserve">hodinové sazby Položky 1 </w:t>
      </w:r>
      <w:r w:rsidR="003C1198" w:rsidRPr="002A5768">
        <w:rPr>
          <w:rFonts w:cs="Calibri"/>
        </w:rPr>
        <w:t xml:space="preserve">uvedené v příloze č. 4 </w:t>
      </w:r>
      <w:proofErr w:type="spellStart"/>
      <w:r w:rsidR="003C1198" w:rsidRPr="002A5768">
        <w:rPr>
          <w:rFonts w:cs="Calibri"/>
        </w:rPr>
        <w:t>SoD</w:t>
      </w:r>
      <w:proofErr w:type="spellEnd"/>
      <w:r w:rsidR="003C1198" w:rsidRPr="002A5768">
        <w:rPr>
          <w:rFonts w:cs="Calibri"/>
        </w:rPr>
        <w:t xml:space="preserve"> – Rozpis Ceny Díla</w:t>
      </w:r>
      <w:r w:rsidR="003C1198" w:rsidRPr="002A5768">
        <w:t xml:space="preserve"> a </w:t>
      </w:r>
      <w:r w:rsidR="0027574F" w:rsidRPr="002A5768">
        <w:t>objednatelem schválených výkonů, celkem až</w:t>
      </w:r>
      <w:r w:rsidRPr="002A5768">
        <w:t xml:space="preserve"> 5 % z ceny Díla.</w:t>
      </w:r>
    </w:p>
    <w:p w14:paraId="70ECA5F0" w14:textId="2F65D80F" w:rsidR="00CA38AE" w:rsidRPr="002A5768" w:rsidRDefault="00CA38AE" w:rsidP="002F7CE6">
      <w:pPr>
        <w:pStyle w:val="Nadpis2-2"/>
        <w:rPr>
          <w:rFonts w:ascii="Verdana" w:hAnsi="Verdana"/>
        </w:rPr>
      </w:pPr>
      <w:bookmarkStart w:id="85" w:name="_Toc120300415"/>
      <w:r w:rsidRPr="002A5768">
        <w:rPr>
          <w:rFonts w:ascii="Verdana" w:hAnsi="Verdana"/>
        </w:rPr>
        <w:t xml:space="preserve">Pokyny pro odevzdání </w:t>
      </w:r>
      <w:r w:rsidR="003C2314" w:rsidRPr="002A5768">
        <w:rPr>
          <w:rFonts w:ascii="Verdana" w:hAnsi="Verdana"/>
        </w:rPr>
        <w:t>Díla</w:t>
      </w:r>
      <w:bookmarkEnd w:id="83"/>
      <w:bookmarkEnd w:id="85"/>
    </w:p>
    <w:p w14:paraId="09FE8E30" w14:textId="77777777" w:rsidR="00CA09CF" w:rsidRPr="002A5768" w:rsidRDefault="00CA09CF" w:rsidP="00CA09CF">
      <w:pPr>
        <w:pStyle w:val="Text2-1"/>
        <w:ind w:left="709" w:hanging="709"/>
        <w:rPr>
          <w:rFonts w:ascii="Verdana" w:hAnsi="Verdana"/>
        </w:rPr>
      </w:pPr>
      <w:r w:rsidRPr="002A5768">
        <w:rPr>
          <w:rFonts w:ascii="Verdana" w:hAnsi="Verdana"/>
        </w:rPr>
        <w:t xml:space="preserve">Dle požadavku </w:t>
      </w:r>
      <w:proofErr w:type="spellStart"/>
      <w:r w:rsidRPr="002A5768">
        <w:rPr>
          <w:rFonts w:ascii="Verdana" w:hAnsi="Verdana"/>
        </w:rPr>
        <w:t>SoD</w:t>
      </w:r>
      <w:proofErr w:type="spellEnd"/>
      <w:r w:rsidRPr="002A5768">
        <w:rPr>
          <w:rFonts w:ascii="Verdana" w:hAnsi="Verdana"/>
        </w:rPr>
        <w:t xml:space="preserve"> bude provedeno odevzdání v elektronické podobě v dílčích termínech (dle etapizace Díla) a v definitivním termínu dokončení Díla</w:t>
      </w:r>
      <w:r w:rsidRPr="002A5768">
        <w:t>.</w:t>
      </w:r>
    </w:p>
    <w:p w14:paraId="03288D57" w14:textId="53C15BD7" w:rsidR="009A3294" w:rsidRPr="002A5768" w:rsidRDefault="009A3294" w:rsidP="009A3294">
      <w:pPr>
        <w:pStyle w:val="Text2-1"/>
        <w:rPr>
          <w:rFonts w:ascii="Verdana" w:hAnsi="Verdana"/>
        </w:rPr>
      </w:pPr>
      <w:r w:rsidRPr="002A5768">
        <w:rPr>
          <w:rFonts w:ascii="Verdana" w:hAnsi="Verdana"/>
        </w:rPr>
        <w:t xml:space="preserve">Má-li podle základního harmonogramu zpracování Díla v některé dílčí etapě odevzdáno dílčí plnění jako koncept, rozumí se konceptem plnění, které splňuje všechny požadavky kladené na příslušné dílčí plnění dokumentaci v </w:t>
      </w:r>
      <w:proofErr w:type="spellStart"/>
      <w:r w:rsidRPr="002A5768">
        <w:rPr>
          <w:rFonts w:ascii="Verdana" w:hAnsi="Verdana"/>
        </w:rPr>
        <w:t>SoD</w:t>
      </w:r>
      <w:proofErr w:type="spellEnd"/>
      <w:r w:rsidRPr="002A5768">
        <w:rPr>
          <w:rFonts w:ascii="Verdana" w:hAnsi="Verdana"/>
        </w:rPr>
        <w:t>. Rozdíl mezi konceptem dílčího plnění a jeho konečnou podobou spočívá pouze v tom, že v konečné podobě dílčího plnění jsou zapracovány připomínky Objednatele ke konceptu.</w:t>
      </w:r>
    </w:p>
    <w:p w14:paraId="05A18A34" w14:textId="08BE2F48" w:rsidR="00CA09CF" w:rsidRPr="002A5768" w:rsidRDefault="00CA09CF" w:rsidP="00CA09CF">
      <w:pPr>
        <w:pStyle w:val="Text2-1"/>
        <w:ind w:left="709" w:hanging="709"/>
        <w:rPr>
          <w:rFonts w:ascii="Verdana" w:hAnsi="Verdana"/>
        </w:rPr>
      </w:pPr>
      <w:r w:rsidRPr="002A5768">
        <w:rPr>
          <w:rFonts w:ascii="Verdana" w:hAnsi="Verdana"/>
        </w:rPr>
        <w:t>Struktura elektronického a listinného odevzdání je totožná, není-li pro části dokumentace blíže specifikováno. Elektronickým resp. digitálním odevzdáním se rozumí:</w:t>
      </w:r>
    </w:p>
    <w:p w14:paraId="213F9A4D" w14:textId="77777777" w:rsidR="00CA09CF" w:rsidRPr="002A5768" w:rsidRDefault="00CA09CF" w:rsidP="00CA09CF">
      <w:pPr>
        <w:pStyle w:val="Text2-2"/>
      </w:pPr>
      <w:r w:rsidRPr="002A5768">
        <w:rPr>
          <w:rFonts w:ascii="Verdana" w:hAnsi="Verdana"/>
        </w:rPr>
        <w:t>soubory v uzavřené (needitovatelné) formě (ve formátu souboru PDF), jejichž zobrazení je totožné s tištěnou resp. listinnou verzí dokumentace.</w:t>
      </w:r>
    </w:p>
    <w:p w14:paraId="200F324C" w14:textId="45CB098C" w:rsidR="00CA09CF" w:rsidRPr="002A5768" w:rsidRDefault="00CA09CF" w:rsidP="00CA09CF">
      <w:pPr>
        <w:pStyle w:val="Text2-2"/>
      </w:pPr>
      <w:r w:rsidRPr="002A5768">
        <w:rPr>
          <w:rFonts w:ascii="Verdana" w:hAnsi="Verdana"/>
        </w:rPr>
        <w:t>soubory v otevřené (editovatelné) formě (minimálně ve formátu souborů DOC, XLS, DWG, DGN; z nichž je možné bez dalších úprav obsahu zhotovit výtisk totožný s odevzdanou tištěnou resp. listinnou verzí), a to včetně souborů zpracovaných dle standardu BIM</w:t>
      </w:r>
      <w:r w:rsidR="00CF145C" w:rsidRPr="002A5768">
        <w:rPr>
          <w:rFonts w:ascii="Verdana" w:hAnsi="Verdana"/>
        </w:rPr>
        <w:t xml:space="preserve"> uvedených v přílohách BIM </w:t>
      </w:r>
      <w:r w:rsidR="00407C3C" w:rsidRPr="002A5768">
        <w:rPr>
          <w:rFonts w:ascii="Verdana" w:hAnsi="Verdana"/>
        </w:rPr>
        <w:t>p</w:t>
      </w:r>
      <w:r w:rsidR="00CF145C" w:rsidRPr="002A5768">
        <w:rPr>
          <w:rFonts w:ascii="Verdana" w:hAnsi="Verdana"/>
        </w:rPr>
        <w:t>rotokolu</w:t>
      </w:r>
      <w:r w:rsidR="00CF145C" w:rsidRPr="002A5768">
        <w:t>.</w:t>
      </w:r>
    </w:p>
    <w:p w14:paraId="02095B8A" w14:textId="5FDA61C4" w:rsidR="00CA09CF" w:rsidRPr="002A5768" w:rsidRDefault="00CA09CF" w:rsidP="00CA09CF">
      <w:pPr>
        <w:pStyle w:val="Text2-1"/>
        <w:ind w:left="709" w:hanging="709"/>
        <w:rPr>
          <w:rFonts w:ascii="Verdana" w:hAnsi="Verdana"/>
        </w:rPr>
      </w:pPr>
      <w:r w:rsidRPr="002A5768">
        <w:t xml:space="preserve">Ke každé dílčí etapě spojené s předáním části Díla bude provedeno odevzdání dokumentace odpovídající stupni rozpracovanosti dle požadavků </w:t>
      </w:r>
      <w:proofErr w:type="spellStart"/>
      <w:r w:rsidRPr="002A5768">
        <w:t>S</w:t>
      </w:r>
      <w:r w:rsidR="00A958C8" w:rsidRPr="002A5768">
        <w:t>o</w:t>
      </w:r>
      <w:r w:rsidRPr="002A5768">
        <w:t>D</w:t>
      </w:r>
      <w:proofErr w:type="spellEnd"/>
      <w:r w:rsidRPr="002A5768">
        <w:t xml:space="preserve">, na základě projednaného technického řešení, a to </w:t>
      </w:r>
      <w:r w:rsidRPr="002A5768">
        <w:rPr>
          <w:b/>
        </w:rPr>
        <w:t xml:space="preserve">v elektronické podobě </w:t>
      </w:r>
      <w:r w:rsidRPr="002A5768">
        <w:t>USB flash disku. Odevzdání v elektronické podobě bude provedeno v uzavřené formě v plném rozsahu a v otevřené formě v rozsahu pro potřeby ověření dílčích výstupů.</w:t>
      </w:r>
    </w:p>
    <w:p w14:paraId="3C096D03" w14:textId="2DBACE73" w:rsidR="00CA09CF" w:rsidRPr="002A5768" w:rsidRDefault="00CA09CF" w:rsidP="00CA09CF">
      <w:pPr>
        <w:pStyle w:val="Text2-1"/>
        <w:ind w:left="709" w:hanging="709"/>
        <w:rPr>
          <w:rFonts w:ascii="Verdana" w:hAnsi="Verdana"/>
        </w:rPr>
      </w:pPr>
      <w:r w:rsidRPr="002A5768">
        <w:rPr>
          <w:b/>
        </w:rPr>
        <w:t xml:space="preserve">Definitivní odevzdání </w:t>
      </w:r>
      <w:r w:rsidR="00D9301F" w:rsidRPr="002A5768">
        <w:rPr>
          <w:b/>
        </w:rPr>
        <w:t>Díla</w:t>
      </w:r>
      <w:r w:rsidRPr="002A5768">
        <w:t xml:space="preserve">, bude provedeno v listinné podobě v počtu </w:t>
      </w:r>
      <w:r w:rsidRPr="002A5768">
        <w:rPr>
          <w:b/>
        </w:rPr>
        <w:t>čtyř</w:t>
      </w:r>
      <w:r w:rsidRPr="002A5768">
        <w:t xml:space="preserve"> souprav, se zapracováním veškerých akceptovaných požadavků a připomínek Objednatele a dalších dotčených osob a veškerých požadavků vzešlých z projednání připomínek.</w:t>
      </w:r>
    </w:p>
    <w:p w14:paraId="50A7E88E" w14:textId="17F6DFF4" w:rsidR="00CA09CF" w:rsidRPr="002A5768" w:rsidRDefault="00CA09CF" w:rsidP="00CA09CF">
      <w:pPr>
        <w:pStyle w:val="Text2-1"/>
        <w:ind w:left="709" w:hanging="709"/>
        <w:rPr>
          <w:rFonts w:ascii="Verdana" w:hAnsi="Verdana"/>
        </w:rPr>
      </w:pPr>
      <w:r w:rsidRPr="002A5768">
        <w:rPr>
          <w:rFonts w:ascii="Verdana" w:hAnsi="Verdana"/>
        </w:rPr>
        <w:t xml:space="preserve">Definitivní odevzdání kompletního Díla dle </w:t>
      </w:r>
      <w:proofErr w:type="spellStart"/>
      <w:r w:rsidRPr="002A5768">
        <w:rPr>
          <w:rFonts w:ascii="Verdana" w:hAnsi="Verdana"/>
        </w:rPr>
        <w:t>SoD</w:t>
      </w:r>
      <w:proofErr w:type="spellEnd"/>
      <w:r w:rsidRPr="002A5768">
        <w:rPr>
          <w:rFonts w:ascii="Verdana" w:hAnsi="Verdana"/>
        </w:rPr>
        <w:t xml:space="preserve"> v elektronické podobě bude provedeno dle odstavců </w:t>
      </w:r>
      <w:proofErr w:type="gramStart"/>
      <w:r w:rsidRPr="002A5768">
        <w:rPr>
          <w:rFonts w:ascii="Verdana" w:hAnsi="Verdana"/>
        </w:rPr>
        <w:t>3.4.18</w:t>
      </w:r>
      <w:proofErr w:type="gramEnd"/>
      <w:r w:rsidRPr="002A5768">
        <w:rPr>
          <w:rFonts w:ascii="Verdana" w:hAnsi="Verdana"/>
        </w:rPr>
        <w:t xml:space="preserve"> až 3.4.20 </w:t>
      </w:r>
      <w:r w:rsidR="00A958C8" w:rsidRPr="002A5768">
        <w:rPr>
          <w:rFonts w:ascii="Verdana" w:hAnsi="Verdana"/>
        </w:rPr>
        <w:t xml:space="preserve">Přílohy č. 3b) </w:t>
      </w:r>
      <w:proofErr w:type="spellStart"/>
      <w:r w:rsidR="00A958C8" w:rsidRPr="002A5768">
        <w:rPr>
          <w:rFonts w:ascii="Verdana" w:hAnsi="Verdana"/>
        </w:rPr>
        <w:t>SoD</w:t>
      </w:r>
      <w:proofErr w:type="spellEnd"/>
      <w:r w:rsidRPr="002A5768">
        <w:rPr>
          <w:rFonts w:ascii="Verdana" w:hAnsi="Verdana"/>
        </w:rPr>
        <w:t xml:space="preserve"> na USB flash disku.</w:t>
      </w:r>
    </w:p>
    <w:p w14:paraId="54915F9C" w14:textId="77777777" w:rsidR="00CA09CF" w:rsidRPr="002A5768" w:rsidRDefault="00CA09CF" w:rsidP="00CA09CF">
      <w:pPr>
        <w:pStyle w:val="Text2-1"/>
        <w:ind w:left="709" w:hanging="709"/>
        <w:rPr>
          <w:rFonts w:ascii="Verdana" w:hAnsi="Verdana"/>
        </w:rPr>
      </w:pPr>
      <w:r w:rsidRPr="002A5768">
        <w:rPr>
          <w:b/>
        </w:rPr>
        <w:lastRenderedPageBreak/>
        <w:t>V elektronické podobě</w:t>
      </w:r>
      <w:r w:rsidRPr="002A5768">
        <w:t xml:space="preserve"> budou složky a soubory důsledně popsány, přičemž odevzdání bude obsahovat řazení o délce cesty max. 225 znaků vč. názvu a přípony cílového souboru. Názvy mohou obsahovat zkratky. Digitální odevzdání bude obsahovat mapu složek a souborů s výpisem nezkrácených názvů složek a souborů.</w:t>
      </w:r>
    </w:p>
    <w:p w14:paraId="680DBD36" w14:textId="77777777" w:rsidR="00CA09CF" w:rsidRPr="002A5768" w:rsidRDefault="00CA09CF" w:rsidP="00CA09CF">
      <w:pPr>
        <w:pStyle w:val="Text2-1"/>
        <w:ind w:left="709" w:hanging="709"/>
        <w:rPr>
          <w:rFonts w:ascii="Verdana" w:hAnsi="Verdana"/>
        </w:rPr>
      </w:pPr>
      <w:r w:rsidRPr="002A5768">
        <w:rPr>
          <w:rFonts w:ascii="Verdana" w:hAnsi="Verdana"/>
        </w:rPr>
        <w:t xml:space="preserve">Odevzdání musí být doloženo písemným dokladem prokazujícím předání dokumentace Zhotovitelem a převzetí Objednatelem s odsouhlasením požadovaného rozsahu činností, rozsahu plnění a splnění termínů dle </w:t>
      </w:r>
      <w:proofErr w:type="spellStart"/>
      <w:r w:rsidRPr="002A5768">
        <w:rPr>
          <w:rFonts w:ascii="Verdana" w:hAnsi="Verdana"/>
        </w:rPr>
        <w:t>SoD</w:t>
      </w:r>
      <w:proofErr w:type="spellEnd"/>
      <w:r w:rsidRPr="002A5768">
        <w:t>.</w:t>
      </w:r>
    </w:p>
    <w:p w14:paraId="72209CC7" w14:textId="77777777" w:rsidR="00CA09CF" w:rsidRPr="002A5768" w:rsidRDefault="00CA09CF" w:rsidP="00CA09CF">
      <w:pPr>
        <w:pStyle w:val="Text2-1"/>
        <w:ind w:left="709" w:hanging="709"/>
        <w:rPr>
          <w:rFonts w:ascii="Verdana" w:hAnsi="Verdana"/>
        </w:rPr>
      </w:pPr>
      <w:r w:rsidRPr="002A5768">
        <w:t>Čistopis definitivního odevzdání bude autorizován a číslován dle pokynů Objednatele.</w:t>
      </w:r>
    </w:p>
    <w:p w14:paraId="682B682A" w14:textId="77777777" w:rsidR="00CA09CF" w:rsidRPr="002A5768" w:rsidRDefault="00CA09CF" w:rsidP="00CA09CF">
      <w:pPr>
        <w:pStyle w:val="Text2-1"/>
        <w:ind w:left="709" w:hanging="709"/>
        <w:rPr>
          <w:rFonts w:ascii="Verdana" w:hAnsi="Verdana"/>
        </w:rPr>
      </w:pPr>
      <w:r w:rsidRPr="002A5768">
        <w:rPr>
          <w:rFonts w:ascii="Verdana" w:hAnsi="Verdana"/>
        </w:rPr>
        <w:t>Samostatně budou Objednateli pouze digitálně odevzdány soubory prostorových dat, které budou předány ve formátu „</w:t>
      </w:r>
      <w:proofErr w:type="spellStart"/>
      <w:r w:rsidRPr="002A5768">
        <w:rPr>
          <w:rFonts w:ascii="Verdana" w:hAnsi="Verdana"/>
        </w:rPr>
        <w:t>shapefile</w:t>
      </w:r>
      <w:proofErr w:type="spellEnd"/>
      <w:r w:rsidRPr="002A5768">
        <w:rPr>
          <w:rFonts w:ascii="Verdana" w:hAnsi="Verdana"/>
        </w:rPr>
        <w:t xml:space="preserve"> (SHP)“ a budou opatřeny </w:t>
      </w:r>
      <w:proofErr w:type="spellStart"/>
      <w:r w:rsidRPr="002A5768">
        <w:rPr>
          <w:rFonts w:ascii="Verdana" w:hAnsi="Verdana"/>
        </w:rPr>
        <w:t>metadaty</w:t>
      </w:r>
      <w:proofErr w:type="spellEnd"/>
      <w:r w:rsidRPr="002A5768">
        <w:rPr>
          <w:rFonts w:ascii="Verdana" w:hAnsi="Verdana"/>
        </w:rPr>
        <w:t>. Zároveň musejí být v souladu se směrnicí č. 2007/2/EC INSPIRE o vybudování evropské infrastruktury prostorových informací a příslušnými nařízeními a technickými pokyny (</w:t>
      </w:r>
      <w:proofErr w:type="spellStart"/>
      <w:r w:rsidRPr="002A5768">
        <w:rPr>
          <w:rFonts w:ascii="Verdana" w:hAnsi="Verdana"/>
        </w:rPr>
        <w:t>Technical</w:t>
      </w:r>
      <w:proofErr w:type="spellEnd"/>
      <w:r w:rsidRPr="002A5768">
        <w:rPr>
          <w:rFonts w:ascii="Verdana" w:hAnsi="Verdana"/>
        </w:rPr>
        <w:t xml:space="preserve"> </w:t>
      </w:r>
      <w:proofErr w:type="spellStart"/>
      <w:r w:rsidRPr="002A5768">
        <w:rPr>
          <w:rFonts w:ascii="Verdana" w:hAnsi="Verdana"/>
        </w:rPr>
        <w:t>Guidelines</w:t>
      </w:r>
      <w:proofErr w:type="spellEnd"/>
      <w:r w:rsidRPr="002A5768">
        <w:rPr>
          <w:rFonts w:ascii="Verdana" w:hAnsi="Verdana"/>
        </w:rPr>
        <w:t>) v platném znění, které se váží ke směrnici INSPIRE, především pak s:</w:t>
      </w:r>
    </w:p>
    <w:p w14:paraId="6448066C" w14:textId="77777777" w:rsidR="00CA09CF" w:rsidRPr="002A5768" w:rsidRDefault="00CA09CF" w:rsidP="00CA09CF">
      <w:pPr>
        <w:pStyle w:val="Text2-2"/>
      </w:pPr>
      <w:r w:rsidRPr="002A5768">
        <w:t xml:space="preserve">Nařízením Komise (ES) č. 1205/2008 ze dne 3. prosince 2008, kterým se provádí směrnice Evropského parlamentu a Rady 2007/2/ES týkající se </w:t>
      </w:r>
      <w:proofErr w:type="spellStart"/>
      <w:r w:rsidRPr="002A5768">
        <w:t>metadat</w:t>
      </w:r>
      <w:proofErr w:type="spellEnd"/>
      <w:r w:rsidRPr="002A5768">
        <w:t>;</w:t>
      </w:r>
    </w:p>
    <w:p w14:paraId="3A2B3E0B" w14:textId="77777777" w:rsidR="00CA09CF" w:rsidRPr="002A5768" w:rsidRDefault="00CA09CF" w:rsidP="00CA09CF">
      <w:pPr>
        <w:pStyle w:val="Text2-2"/>
      </w:pPr>
      <w:r w:rsidRPr="002A5768">
        <w:t>Nařízením Komise (EU) č. 1089/2010 ze dne 23. listopadu 2010, kterým se provádí směrnice Evropského parlamentu a Rady 2007/2/ES, pokud jde interoperabilitu sad prostorových dat a služeb prostorových dat;</w:t>
      </w:r>
    </w:p>
    <w:p w14:paraId="09790889" w14:textId="33D26C64" w:rsidR="00224BC2" w:rsidRPr="002A5768" w:rsidRDefault="00CA09CF" w:rsidP="00CA09CF">
      <w:pPr>
        <w:pStyle w:val="Text2-2"/>
      </w:pPr>
      <w:r w:rsidRPr="002A5768">
        <w:t>Nařízením Komise (EU) č. 102/2011 ze dne 4. února 2011, kterým se mění nařízení (EU) č. 1089/2010, kterým se provádí směrnice Evropského parlamentu a Rady 2007/2/ES, pokud jde o interoperabilitu sad prostorových dat a služeb prostorových dat.</w:t>
      </w:r>
    </w:p>
    <w:p w14:paraId="350986BB" w14:textId="77777777" w:rsidR="00280C98" w:rsidRPr="002A5768" w:rsidRDefault="00280C98" w:rsidP="00343883">
      <w:pPr>
        <w:pStyle w:val="Nadpis2-1"/>
        <w:jc w:val="both"/>
        <w:rPr>
          <w:rFonts w:ascii="Verdana" w:hAnsi="Verdana"/>
        </w:rPr>
      </w:pPr>
      <w:bookmarkStart w:id="86" w:name="_Toc26966144"/>
      <w:bookmarkStart w:id="87" w:name="_Toc120300416"/>
      <w:r w:rsidRPr="002A5768">
        <w:rPr>
          <w:rFonts w:ascii="Verdana" w:hAnsi="Verdana"/>
        </w:rPr>
        <w:t>SOUVISEJÍCÍ DOKUMENTY A PŘEDPISY</w:t>
      </w:r>
      <w:bookmarkEnd w:id="86"/>
      <w:bookmarkEnd w:id="87"/>
    </w:p>
    <w:p w14:paraId="4982787E" w14:textId="244C7C9C" w:rsidR="00280C98" w:rsidRPr="002A5768" w:rsidRDefault="00280C98" w:rsidP="00F75110">
      <w:pPr>
        <w:pStyle w:val="Text2-1"/>
        <w:ind w:left="709" w:hanging="709"/>
        <w:rPr>
          <w:rFonts w:ascii="Verdana" w:hAnsi="Verdana"/>
        </w:rPr>
      </w:pPr>
      <w:r w:rsidRPr="002A5768">
        <w:rPr>
          <w:rFonts w:ascii="Verdana" w:hAnsi="Verdana"/>
        </w:rPr>
        <w:t xml:space="preserve">Zhotovitel se zavazuje provádět </w:t>
      </w:r>
      <w:r w:rsidR="00E63FD0" w:rsidRPr="002A5768">
        <w:rPr>
          <w:rFonts w:ascii="Verdana" w:hAnsi="Verdana"/>
        </w:rPr>
        <w:t>D</w:t>
      </w:r>
      <w:r w:rsidRPr="002A5768">
        <w:rPr>
          <w:rFonts w:ascii="Verdana" w:hAnsi="Verdana"/>
        </w:rPr>
        <w:t>ílo v souladu s obecně závaznými právními předpisy České republik</w:t>
      </w:r>
      <w:r w:rsidR="00B3345D" w:rsidRPr="002A5768">
        <w:rPr>
          <w:rFonts w:ascii="Verdana" w:hAnsi="Verdana"/>
        </w:rPr>
        <w:t>y a EU, technickými normami a s </w:t>
      </w:r>
      <w:r w:rsidRPr="002A5768">
        <w:rPr>
          <w:rFonts w:ascii="Verdana" w:hAnsi="Verdana"/>
        </w:rPr>
        <w:t xml:space="preserve">interními předpisy a dokumenty </w:t>
      </w:r>
      <w:r w:rsidR="006653E5" w:rsidRPr="002A5768">
        <w:rPr>
          <w:rFonts w:ascii="Verdana" w:hAnsi="Verdana"/>
        </w:rPr>
        <w:t>O</w:t>
      </w:r>
      <w:r w:rsidRPr="002A5768">
        <w:rPr>
          <w:rFonts w:ascii="Verdana" w:hAnsi="Verdana"/>
        </w:rPr>
        <w:t>bjednatele (směrnice, vzorové listy,</w:t>
      </w:r>
      <w:r w:rsidR="00E76085" w:rsidRPr="002A5768">
        <w:rPr>
          <w:rFonts w:ascii="Verdana" w:hAnsi="Verdana"/>
        </w:rPr>
        <w:t xml:space="preserve"> </w:t>
      </w:r>
      <w:r w:rsidR="00635F94" w:rsidRPr="002A5768">
        <w:rPr>
          <w:rFonts w:ascii="Verdana" w:hAnsi="Verdana"/>
        </w:rPr>
        <w:t xml:space="preserve">pokyny, </w:t>
      </w:r>
      <w:r w:rsidR="00E76085" w:rsidRPr="002A5768">
        <w:rPr>
          <w:rFonts w:ascii="Verdana" w:hAnsi="Verdana"/>
        </w:rPr>
        <w:t>TKP</w:t>
      </w:r>
      <w:r w:rsidRPr="002A5768">
        <w:rPr>
          <w:rFonts w:ascii="Verdana" w:hAnsi="Verdana"/>
        </w:rPr>
        <w:t>, ZTP</w:t>
      </w:r>
      <w:r w:rsidR="006452B9" w:rsidRPr="002A5768">
        <w:rPr>
          <w:rFonts w:ascii="Verdana" w:hAnsi="Verdana"/>
        </w:rPr>
        <w:t xml:space="preserve"> </w:t>
      </w:r>
      <w:r w:rsidRPr="002A5768">
        <w:rPr>
          <w:rFonts w:ascii="Verdana" w:hAnsi="Verdana"/>
        </w:rPr>
        <w:t>apod.), vše v platném znění.</w:t>
      </w:r>
    </w:p>
    <w:p w14:paraId="2D555B55" w14:textId="7B0FDE11" w:rsidR="001D3429" w:rsidRPr="002A5768" w:rsidRDefault="001D3429" w:rsidP="00F75110">
      <w:pPr>
        <w:pStyle w:val="Text2-1"/>
        <w:ind w:left="709" w:hanging="709"/>
        <w:rPr>
          <w:rFonts w:ascii="Verdana" w:hAnsi="Verdana"/>
        </w:rPr>
      </w:pPr>
      <w:r w:rsidRPr="002A5768">
        <w:rPr>
          <w:rFonts w:ascii="Verdana" w:hAnsi="Verdana"/>
        </w:rPr>
        <w:t>Objednatel umožňuje Zhotoviteli přístup ke</w:t>
      </w:r>
      <w:r w:rsidR="00A74DD7" w:rsidRPr="002A5768">
        <w:rPr>
          <w:rFonts w:ascii="Verdana" w:hAnsi="Verdana"/>
        </w:rPr>
        <w:t xml:space="preserve"> svým interním předpisům a </w:t>
      </w:r>
      <w:r w:rsidRPr="002A5768">
        <w:rPr>
          <w:rFonts w:ascii="Verdana" w:hAnsi="Verdana"/>
        </w:rPr>
        <w:t xml:space="preserve">dokumentům </w:t>
      </w:r>
      <w:r w:rsidR="00CA09CF" w:rsidRPr="002A5768">
        <w:rPr>
          <w:rFonts w:ascii="Verdana" w:hAnsi="Verdana"/>
        </w:rPr>
        <w:t>na </w:t>
      </w:r>
      <w:r w:rsidRPr="002A5768">
        <w:rPr>
          <w:rFonts w:ascii="Verdana" w:hAnsi="Verdana"/>
        </w:rPr>
        <w:t>následující</w:t>
      </w:r>
      <w:r w:rsidR="00E63FD0" w:rsidRPr="002A5768">
        <w:rPr>
          <w:rFonts w:ascii="Verdana" w:hAnsi="Verdana"/>
        </w:rPr>
        <w:t xml:space="preserve"> adrese a kontaktních údajích</w:t>
      </w:r>
      <w:r w:rsidRPr="002A5768">
        <w:rPr>
          <w:rFonts w:ascii="Verdana" w:hAnsi="Verdana"/>
        </w:rPr>
        <w:t>:</w:t>
      </w:r>
    </w:p>
    <w:p w14:paraId="3E9D9263" w14:textId="5A4CE4DC" w:rsidR="001D3429" w:rsidRPr="002A5768" w:rsidRDefault="00F83022" w:rsidP="00343883">
      <w:pPr>
        <w:pStyle w:val="Text2-1"/>
        <w:numPr>
          <w:ilvl w:val="0"/>
          <w:numId w:val="0"/>
        </w:numPr>
        <w:spacing w:after="0"/>
        <w:ind w:left="737"/>
        <w:rPr>
          <w:rStyle w:val="Tun"/>
          <w:rFonts w:ascii="Verdana" w:hAnsi="Verdana"/>
        </w:rPr>
      </w:pPr>
      <w:r w:rsidRPr="002A5768">
        <w:rPr>
          <w:rStyle w:val="Tun"/>
          <w:rFonts w:ascii="Verdana" w:hAnsi="Verdana"/>
        </w:rPr>
        <w:t>Správa železni</w:t>
      </w:r>
      <w:r w:rsidR="001D3429" w:rsidRPr="002A5768">
        <w:rPr>
          <w:rStyle w:val="Tun"/>
          <w:rFonts w:ascii="Verdana" w:hAnsi="Verdana"/>
        </w:rPr>
        <w:t>c, státní organizace</w:t>
      </w:r>
    </w:p>
    <w:p w14:paraId="3E05B6E2" w14:textId="3E640A06" w:rsidR="001D3429" w:rsidRPr="002A5768" w:rsidRDefault="00F83022" w:rsidP="00343883">
      <w:pPr>
        <w:pStyle w:val="Text2-1"/>
        <w:numPr>
          <w:ilvl w:val="0"/>
          <w:numId w:val="0"/>
        </w:numPr>
        <w:spacing w:after="0"/>
        <w:ind w:left="737"/>
        <w:rPr>
          <w:rStyle w:val="Tun"/>
          <w:rFonts w:ascii="Verdana" w:hAnsi="Verdana"/>
        </w:rPr>
      </w:pPr>
      <w:r w:rsidRPr="002A5768">
        <w:rPr>
          <w:rStyle w:val="Tun"/>
          <w:rFonts w:ascii="Verdana" w:hAnsi="Verdana"/>
        </w:rPr>
        <w:t>Centrum telematiky a diagnostiky</w:t>
      </w:r>
    </w:p>
    <w:p w14:paraId="7C45CA8C" w14:textId="4C7E9795" w:rsidR="001D3429" w:rsidRPr="002A5768" w:rsidRDefault="00F83022" w:rsidP="00343883">
      <w:pPr>
        <w:pStyle w:val="Text2-1"/>
        <w:numPr>
          <w:ilvl w:val="0"/>
          <w:numId w:val="0"/>
        </w:numPr>
        <w:spacing w:after="0"/>
        <w:ind w:left="737"/>
        <w:rPr>
          <w:rFonts w:ascii="Verdana" w:hAnsi="Verdana"/>
          <w:b/>
        </w:rPr>
      </w:pPr>
      <w:r w:rsidRPr="002A5768">
        <w:rPr>
          <w:rFonts w:ascii="Verdana" w:hAnsi="Verdana"/>
          <w:b/>
        </w:rPr>
        <w:t>Oddělení dokumentace a distribuce tiskových materiálů</w:t>
      </w:r>
    </w:p>
    <w:p w14:paraId="1C7863E2" w14:textId="77777777" w:rsidR="001D3429" w:rsidRPr="002A5768" w:rsidRDefault="003D5B89" w:rsidP="00343883">
      <w:pPr>
        <w:pStyle w:val="Text2-1"/>
        <w:numPr>
          <w:ilvl w:val="0"/>
          <w:numId w:val="0"/>
        </w:numPr>
        <w:spacing w:after="0"/>
        <w:ind w:left="737"/>
        <w:rPr>
          <w:rFonts w:ascii="Verdana" w:hAnsi="Verdana"/>
        </w:rPr>
      </w:pPr>
      <w:r w:rsidRPr="002A5768">
        <w:rPr>
          <w:rFonts w:ascii="Verdana" w:hAnsi="Verdana"/>
        </w:rPr>
        <w:t>Jeremenkova 103/23</w:t>
      </w:r>
    </w:p>
    <w:p w14:paraId="519C94DD" w14:textId="77777777" w:rsidR="001D3429" w:rsidRPr="002A5768" w:rsidRDefault="001D3429" w:rsidP="00343883">
      <w:pPr>
        <w:pStyle w:val="Text2-1"/>
        <w:numPr>
          <w:ilvl w:val="0"/>
          <w:numId w:val="0"/>
        </w:numPr>
        <w:ind w:left="737"/>
        <w:rPr>
          <w:rFonts w:ascii="Verdana" w:hAnsi="Verdana"/>
        </w:rPr>
      </w:pPr>
      <w:r w:rsidRPr="002A5768">
        <w:rPr>
          <w:rFonts w:ascii="Verdana" w:hAnsi="Verdana"/>
        </w:rPr>
        <w:t>779 00 Olomouc</w:t>
      </w:r>
    </w:p>
    <w:p w14:paraId="2EF40214" w14:textId="77777777" w:rsidR="007E6932" w:rsidRPr="002A5768" w:rsidRDefault="001D3429" w:rsidP="00343883">
      <w:pPr>
        <w:pStyle w:val="Text2-1"/>
        <w:numPr>
          <w:ilvl w:val="0"/>
          <w:numId w:val="0"/>
        </w:numPr>
        <w:spacing w:after="0"/>
        <w:ind w:left="737"/>
        <w:rPr>
          <w:rFonts w:ascii="Verdana" w:hAnsi="Verdana"/>
        </w:rPr>
      </w:pPr>
      <w:r w:rsidRPr="002A5768">
        <w:rPr>
          <w:rFonts w:ascii="Verdana" w:hAnsi="Verdana"/>
        </w:rPr>
        <w:t>kontak</w:t>
      </w:r>
      <w:r w:rsidR="007E6932" w:rsidRPr="002A5768">
        <w:rPr>
          <w:rFonts w:ascii="Verdana" w:hAnsi="Verdana"/>
        </w:rPr>
        <w:t>tní osoba: p. Jarmila Strnadová</w:t>
      </w:r>
    </w:p>
    <w:p w14:paraId="7F07D239" w14:textId="620088EA" w:rsidR="001D3429" w:rsidRPr="002A5768" w:rsidRDefault="001D3429" w:rsidP="00343883">
      <w:pPr>
        <w:pStyle w:val="Text2-1"/>
        <w:numPr>
          <w:ilvl w:val="0"/>
          <w:numId w:val="0"/>
        </w:numPr>
        <w:spacing w:after="0"/>
        <w:ind w:left="737"/>
        <w:rPr>
          <w:rFonts w:ascii="Verdana" w:hAnsi="Verdana"/>
        </w:rPr>
      </w:pPr>
      <w:r w:rsidRPr="002A5768">
        <w:rPr>
          <w:rFonts w:ascii="Verdana" w:hAnsi="Verdana"/>
        </w:rPr>
        <w:t xml:space="preserve">tel.: </w:t>
      </w:r>
      <w:r w:rsidR="007E6932" w:rsidRPr="002A5768">
        <w:rPr>
          <w:rFonts w:ascii="Verdana" w:hAnsi="Verdana"/>
        </w:rPr>
        <w:t xml:space="preserve">+420 </w:t>
      </w:r>
      <w:r w:rsidRPr="002A5768">
        <w:rPr>
          <w:rFonts w:ascii="Verdana" w:hAnsi="Verdana"/>
        </w:rPr>
        <w:t xml:space="preserve">972 742 396, mobil: </w:t>
      </w:r>
      <w:r w:rsidR="007E6932" w:rsidRPr="002A5768">
        <w:rPr>
          <w:rFonts w:ascii="Verdana" w:hAnsi="Verdana"/>
        </w:rPr>
        <w:t xml:space="preserve">+420 </w:t>
      </w:r>
      <w:r w:rsidRPr="002A5768">
        <w:rPr>
          <w:rFonts w:ascii="Verdana" w:hAnsi="Verdana"/>
        </w:rPr>
        <w:t>725 039 782</w:t>
      </w:r>
    </w:p>
    <w:p w14:paraId="6A18E325" w14:textId="77777777" w:rsidR="001D3429" w:rsidRPr="002A5768" w:rsidRDefault="001D3429" w:rsidP="00343883">
      <w:pPr>
        <w:pStyle w:val="Text2-1"/>
        <w:numPr>
          <w:ilvl w:val="0"/>
          <w:numId w:val="0"/>
        </w:numPr>
        <w:ind w:left="737"/>
        <w:rPr>
          <w:rFonts w:ascii="Verdana" w:hAnsi="Verdana"/>
        </w:rPr>
      </w:pPr>
      <w:r w:rsidRPr="002A5768">
        <w:rPr>
          <w:rFonts w:ascii="Verdana" w:hAnsi="Verdana"/>
        </w:rPr>
        <w:t>e-mail: typdok@tudc.cz</w:t>
      </w:r>
    </w:p>
    <w:p w14:paraId="57CEE7D1" w14:textId="6F3045D6" w:rsidR="001D3429" w:rsidRPr="002A5768" w:rsidRDefault="001D3429" w:rsidP="00343883">
      <w:pPr>
        <w:pStyle w:val="Text2-1"/>
        <w:numPr>
          <w:ilvl w:val="0"/>
          <w:numId w:val="0"/>
        </w:numPr>
        <w:ind w:left="737"/>
        <w:rPr>
          <w:rFonts w:ascii="Verdana" w:hAnsi="Verdana"/>
        </w:rPr>
      </w:pPr>
      <w:r w:rsidRPr="002A5768">
        <w:rPr>
          <w:rFonts w:ascii="Verdana" w:hAnsi="Verdana"/>
        </w:rPr>
        <w:t xml:space="preserve">www: </w:t>
      </w:r>
      <w:hyperlink r:id="rId16" w:history="1">
        <w:r w:rsidRPr="002A5768">
          <w:rPr>
            <w:rStyle w:val="Hypertextovodkaz"/>
            <w:rFonts w:ascii="Verdana" w:hAnsi="Verdana"/>
            <w:color w:val="auto"/>
          </w:rPr>
          <w:t>www.tudc.cz</w:t>
        </w:r>
      </w:hyperlink>
      <w:r w:rsidR="007E6932" w:rsidRPr="002A5768">
        <w:rPr>
          <w:rStyle w:val="Hypertextovodkaz"/>
          <w:rFonts w:ascii="Verdana" w:hAnsi="Verdana"/>
          <w:color w:val="auto"/>
          <w:u w:val="none"/>
        </w:rPr>
        <w:t xml:space="preserve"> </w:t>
      </w:r>
      <w:r w:rsidRPr="002A5768">
        <w:rPr>
          <w:rFonts w:ascii="Verdana" w:hAnsi="Verdana"/>
        </w:rPr>
        <w:t xml:space="preserve">nebo </w:t>
      </w:r>
      <w:hyperlink r:id="rId17" w:history="1">
        <w:r w:rsidR="00CC7F11" w:rsidRPr="002A5768">
          <w:rPr>
            <w:rStyle w:val="Hypertextovodkaz"/>
            <w:rFonts w:ascii="Verdana" w:hAnsi="Verdana"/>
            <w:color w:val="auto"/>
          </w:rPr>
          <w:t>www.spravazeleznic.cz</w:t>
        </w:r>
      </w:hyperlink>
      <w:r w:rsidR="00CC7F11" w:rsidRPr="002A5768">
        <w:rPr>
          <w:rStyle w:val="Hypertextovodkaz"/>
          <w:rFonts w:ascii="Verdana" w:hAnsi="Verdana"/>
          <w:color w:val="auto"/>
          <w:u w:val="none"/>
        </w:rPr>
        <w:t xml:space="preserve"> </w:t>
      </w:r>
      <w:r w:rsidRPr="002A5768">
        <w:rPr>
          <w:rFonts w:ascii="Verdana" w:hAnsi="Verdana"/>
        </w:rPr>
        <w:t>v sekci „O nás / Vnitřní předpisy / odkaz Dokumenty a předpisy“</w:t>
      </w:r>
    </w:p>
    <w:p w14:paraId="17F45C92" w14:textId="51CE692B" w:rsidR="001D3429" w:rsidRPr="002A5768" w:rsidRDefault="001D3429" w:rsidP="00343883">
      <w:pPr>
        <w:pStyle w:val="Nadpis2-1"/>
        <w:jc w:val="both"/>
        <w:rPr>
          <w:rFonts w:ascii="Verdana" w:hAnsi="Verdana"/>
        </w:rPr>
      </w:pPr>
      <w:bookmarkStart w:id="88" w:name="_Toc3381184"/>
      <w:bookmarkStart w:id="89" w:name="_Toc9257585"/>
      <w:bookmarkStart w:id="90" w:name="_Toc26966145"/>
      <w:bookmarkStart w:id="91" w:name="_Toc120300417"/>
      <w:r w:rsidRPr="002A5768">
        <w:rPr>
          <w:rFonts w:ascii="Verdana" w:hAnsi="Verdana"/>
        </w:rPr>
        <w:t>PŘÍLOHY</w:t>
      </w:r>
      <w:bookmarkEnd w:id="88"/>
      <w:bookmarkEnd w:id="89"/>
      <w:bookmarkEnd w:id="90"/>
      <w:r w:rsidR="0014196F" w:rsidRPr="002A5768">
        <w:rPr>
          <w:rFonts w:ascii="Verdana" w:hAnsi="Verdana"/>
        </w:rPr>
        <w:t xml:space="preserve"> ZTP</w:t>
      </w:r>
      <w:bookmarkEnd w:id="91"/>
    </w:p>
    <w:bookmarkEnd w:id="4"/>
    <w:bookmarkEnd w:id="5"/>
    <w:bookmarkEnd w:id="6"/>
    <w:bookmarkEnd w:id="7"/>
    <w:p w14:paraId="305792DE" w14:textId="7AE03DF4" w:rsidR="00D07625" w:rsidRPr="002A5768" w:rsidRDefault="00B54B17" w:rsidP="0025118F">
      <w:pPr>
        <w:pStyle w:val="Text2-1"/>
        <w:numPr>
          <w:ilvl w:val="0"/>
          <w:numId w:val="0"/>
        </w:numPr>
        <w:ind w:left="1134" w:hanging="567"/>
        <w:rPr>
          <w:rFonts w:ascii="Verdana" w:hAnsi="Verdana"/>
        </w:rPr>
      </w:pPr>
      <w:r w:rsidRPr="002A5768">
        <w:rPr>
          <w:rFonts w:ascii="Verdana" w:hAnsi="Verdana"/>
        </w:rPr>
        <w:t xml:space="preserve">7.1 </w:t>
      </w:r>
      <w:r w:rsidRPr="002A5768">
        <w:rPr>
          <w:rFonts w:ascii="Verdana" w:hAnsi="Verdana"/>
        </w:rPr>
        <w:tab/>
      </w:r>
      <w:r w:rsidR="00D07625" w:rsidRPr="002A5768">
        <w:rPr>
          <w:rFonts w:ascii="Verdana" w:hAnsi="Verdana"/>
        </w:rPr>
        <w:t>„RS 4 úsek Ústí nad Labem – státní hranice CZ/SRN, Ústí nad Labem západ – portál Krušnohorského tunelu“</w:t>
      </w:r>
      <w:r w:rsidR="009748AE" w:rsidRPr="002A5768">
        <w:rPr>
          <w:rFonts w:ascii="Verdana" w:hAnsi="Verdana"/>
        </w:rPr>
        <w:t xml:space="preserve"> SITUACE</w:t>
      </w:r>
      <w:r w:rsidR="00D07625" w:rsidRPr="002A5768">
        <w:rPr>
          <w:rFonts w:ascii="Verdana" w:hAnsi="Verdana"/>
        </w:rPr>
        <w:t>, Správa železnic, státní organizace, 11/2022</w:t>
      </w:r>
    </w:p>
    <w:p w14:paraId="112515C8" w14:textId="3880A1CF" w:rsidR="00150F7B" w:rsidRPr="002A5768" w:rsidRDefault="00B54B17" w:rsidP="0025118F">
      <w:pPr>
        <w:pStyle w:val="Text2-1"/>
        <w:numPr>
          <w:ilvl w:val="0"/>
          <w:numId w:val="0"/>
        </w:numPr>
        <w:ind w:left="1134" w:hanging="567"/>
        <w:rPr>
          <w:rFonts w:ascii="Verdana" w:hAnsi="Verdana"/>
        </w:rPr>
      </w:pPr>
      <w:r w:rsidRPr="002A5768">
        <w:rPr>
          <w:rFonts w:ascii="Verdana" w:hAnsi="Verdana"/>
        </w:rPr>
        <w:t>7.2</w:t>
      </w:r>
      <w:r w:rsidRPr="002A5768">
        <w:rPr>
          <w:rFonts w:ascii="Verdana" w:hAnsi="Verdana"/>
        </w:rPr>
        <w:tab/>
      </w:r>
      <w:r w:rsidR="00150F7B" w:rsidRPr="002A5768">
        <w:rPr>
          <w:rFonts w:ascii="Verdana" w:hAnsi="Verdana"/>
        </w:rPr>
        <w:t>„RS 4 úsek Ústí nad Labem – státní hranice CZ/SRN, Ústí nad Labem západ – portál Krušnohorského tunelu“ SCHÉMA, Správa železnic, státní organizace, 11/2022</w:t>
      </w:r>
    </w:p>
    <w:p w14:paraId="7DBF23A7" w14:textId="1DF3D288" w:rsidR="00D07625" w:rsidRPr="002A5768" w:rsidRDefault="00B54B17" w:rsidP="0025118F">
      <w:pPr>
        <w:pStyle w:val="Text2-1"/>
        <w:numPr>
          <w:ilvl w:val="0"/>
          <w:numId w:val="0"/>
        </w:numPr>
        <w:ind w:left="1134" w:hanging="567"/>
        <w:rPr>
          <w:rFonts w:ascii="Verdana" w:hAnsi="Verdana"/>
        </w:rPr>
      </w:pPr>
      <w:r w:rsidRPr="002A5768">
        <w:rPr>
          <w:rFonts w:ascii="Verdana" w:hAnsi="Verdana"/>
        </w:rPr>
        <w:t>7.3</w:t>
      </w:r>
      <w:r w:rsidRPr="002A5768">
        <w:rPr>
          <w:rFonts w:ascii="Verdana" w:hAnsi="Verdana"/>
        </w:rPr>
        <w:tab/>
      </w:r>
      <w:r w:rsidR="00D07625" w:rsidRPr="002A5768">
        <w:rPr>
          <w:rFonts w:ascii="Verdana" w:hAnsi="Verdana"/>
        </w:rPr>
        <w:t xml:space="preserve">Inženýrsko-geologický průzkum stávající trati Ústí nad Labem (mimo) – Chabařovice (včetně), Moravia </w:t>
      </w:r>
      <w:proofErr w:type="spellStart"/>
      <w:r w:rsidR="00D07625" w:rsidRPr="002A5768">
        <w:rPr>
          <w:rFonts w:ascii="Verdana" w:hAnsi="Verdana"/>
        </w:rPr>
        <w:t>Consult</w:t>
      </w:r>
      <w:proofErr w:type="spellEnd"/>
      <w:r w:rsidR="00D07625" w:rsidRPr="002A5768">
        <w:rPr>
          <w:rFonts w:ascii="Verdana" w:hAnsi="Verdana"/>
        </w:rPr>
        <w:t xml:space="preserve"> Olomouc </w:t>
      </w:r>
      <w:proofErr w:type="spellStart"/>
      <w:r w:rsidR="00D07625" w:rsidRPr="002A5768">
        <w:rPr>
          <w:rFonts w:ascii="Verdana" w:hAnsi="Verdana"/>
        </w:rPr>
        <w:t>a.s</w:t>
      </w:r>
      <w:proofErr w:type="spellEnd"/>
      <w:r w:rsidR="00D07625" w:rsidRPr="002A5768">
        <w:rPr>
          <w:rFonts w:ascii="Verdana" w:hAnsi="Verdana"/>
        </w:rPr>
        <w:t>, 2021</w:t>
      </w:r>
    </w:p>
    <w:p w14:paraId="0E64ECDF" w14:textId="74D0CE60" w:rsidR="00D07625" w:rsidRPr="002A5768" w:rsidRDefault="00B54B17" w:rsidP="0025118F">
      <w:pPr>
        <w:pStyle w:val="Text2-1"/>
        <w:numPr>
          <w:ilvl w:val="0"/>
          <w:numId w:val="0"/>
        </w:numPr>
        <w:ind w:left="1134" w:hanging="567"/>
        <w:rPr>
          <w:rFonts w:ascii="Verdana" w:hAnsi="Verdana"/>
        </w:rPr>
      </w:pPr>
      <w:r w:rsidRPr="002A5768">
        <w:rPr>
          <w:rFonts w:ascii="Verdana" w:hAnsi="Verdana"/>
        </w:rPr>
        <w:t>7.4</w:t>
      </w:r>
      <w:r w:rsidRPr="002A5768">
        <w:rPr>
          <w:rFonts w:ascii="Verdana" w:hAnsi="Verdana"/>
        </w:rPr>
        <w:tab/>
      </w:r>
      <w:r w:rsidR="00D07625" w:rsidRPr="002A5768">
        <w:rPr>
          <w:rFonts w:ascii="Verdana" w:hAnsi="Verdana"/>
        </w:rPr>
        <w:t xml:space="preserve">Geodetické podklady pro projekt RS4 Ústí nad Labem  - státní hranice CZ/SRN, </w:t>
      </w:r>
      <w:proofErr w:type="spellStart"/>
      <w:r w:rsidR="00D07625" w:rsidRPr="002A5768">
        <w:rPr>
          <w:rFonts w:ascii="Verdana" w:hAnsi="Verdana"/>
        </w:rPr>
        <w:t>Geošrafo</w:t>
      </w:r>
      <w:proofErr w:type="spellEnd"/>
      <w:r w:rsidR="00D07625" w:rsidRPr="002A5768">
        <w:rPr>
          <w:rFonts w:ascii="Verdana" w:hAnsi="Verdana"/>
        </w:rPr>
        <w:t>, s.r.o., 2022</w:t>
      </w:r>
    </w:p>
    <w:p w14:paraId="50DFEF18" w14:textId="06006E91" w:rsidR="00D07625" w:rsidRPr="002A5768" w:rsidRDefault="00B54B17" w:rsidP="0025118F">
      <w:pPr>
        <w:pStyle w:val="Text2-1"/>
        <w:numPr>
          <w:ilvl w:val="0"/>
          <w:numId w:val="0"/>
        </w:numPr>
        <w:ind w:left="1134" w:hanging="567"/>
        <w:rPr>
          <w:rFonts w:ascii="Verdana" w:hAnsi="Verdana"/>
        </w:rPr>
      </w:pPr>
      <w:r w:rsidRPr="002A5768">
        <w:rPr>
          <w:rFonts w:ascii="Verdana" w:hAnsi="Verdana"/>
        </w:rPr>
        <w:lastRenderedPageBreak/>
        <w:t>7.5</w:t>
      </w:r>
      <w:r w:rsidRPr="002A5768">
        <w:rPr>
          <w:rFonts w:ascii="Verdana" w:hAnsi="Verdana"/>
        </w:rPr>
        <w:tab/>
      </w:r>
      <w:r w:rsidR="00D07625" w:rsidRPr="002A5768">
        <w:rPr>
          <w:rFonts w:ascii="Verdana" w:hAnsi="Verdana"/>
        </w:rPr>
        <w:t>Doporučený postup při zpracování Záměru projektu týkajících se mostních objektů u investičních akcí s více mostními objekty čj. 10601/2021-SŽ-GŘ-O6</w:t>
      </w:r>
    </w:p>
    <w:p w14:paraId="39E43B85" w14:textId="0FBB1334" w:rsidR="00D07625" w:rsidRPr="002A5768" w:rsidRDefault="00B54B17" w:rsidP="0025118F">
      <w:pPr>
        <w:pStyle w:val="Text2-1"/>
        <w:numPr>
          <w:ilvl w:val="0"/>
          <w:numId w:val="0"/>
        </w:numPr>
        <w:ind w:left="1134" w:hanging="567"/>
        <w:rPr>
          <w:rFonts w:ascii="Verdana" w:hAnsi="Verdana"/>
        </w:rPr>
      </w:pPr>
      <w:r w:rsidRPr="002A5768">
        <w:rPr>
          <w:rFonts w:ascii="Verdana" w:hAnsi="Verdana"/>
        </w:rPr>
        <w:t>7.6</w:t>
      </w:r>
      <w:r w:rsidRPr="002A5768">
        <w:rPr>
          <w:rFonts w:ascii="Verdana" w:hAnsi="Verdana"/>
        </w:rPr>
        <w:tab/>
      </w:r>
      <w:r w:rsidR="00D07625" w:rsidRPr="002A5768">
        <w:rPr>
          <w:rFonts w:ascii="Verdana" w:hAnsi="Verdana"/>
        </w:rPr>
        <w:t>Zásady pro návrh technického řešení ETCS ve vazbě na kolejové řešení dopraven – 20009/2018-SŽDC-GŘ-06</w:t>
      </w:r>
      <w:r w:rsidR="0011521F" w:rsidRPr="002A5768" w:rsidDel="0011521F">
        <w:rPr>
          <w:rFonts w:ascii="Verdana" w:hAnsi="Verdana"/>
        </w:rPr>
        <w:t xml:space="preserve"> </w:t>
      </w:r>
    </w:p>
    <w:p w14:paraId="03CC21F4" w14:textId="1FEA5BAB" w:rsidR="00D07625" w:rsidRPr="002A5768" w:rsidRDefault="00B54B17" w:rsidP="0025118F">
      <w:pPr>
        <w:pStyle w:val="Text2-1"/>
        <w:numPr>
          <w:ilvl w:val="0"/>
          <w:numId w:val="0"/>
        </w:numPr>
        <w:ind w:left="1134" w:hanging="567"/>
        <w:rPr>
          <w:rFonts w:ascii="Verdana" w:hAnsi="Verdana"/>
        </w:rPr>
      </w:pPr>
      <w:r w:rsidRPr="002A5768">
        <w:rPr>
          <w:rFonts w:ascii="Verdana" w:hAnsi="Verdana"/>
        </w:rPr>
        <w:t>7.7</w:t>
      </w:r>
      <w:r w:rsidRPr="002A5768">
        <w:rPr>
          <w:rFonts w:ascii="Verdana" w:hAnsi="Verdana"/>
        </w:rPr>
        <w:tab/>
      </w:r>
      <w:r w:rsidR="00D07625" w:rsidRPr="002A5768">
        <w:rPr>
          <w:rFonts w:ascii="Verdana" w:hAnsi="Verdana"/>
        </w:rPr>
        <w:t xml:space="preserve">Pokyn generálního ředitele ve věci doplnění požadavků na železniční zabezpečovací zařízení pro tratě s traťovou rychlostí do 200 km/h (včetně), SŽ PO-09/2020-GŘ, </w:t>
      </w:r>
    </w:p>
    <w:p w14:paraId="23A48C9D" w14:textId="7CCB7015" w:rsidR="0001370C" w:rsidRPr="002A5768" w:rsidRDefault="00B54B17" w:rsidP="0025118F">
      <w:pPr>
        <w:pStyle w:val="Text2-1"/>
        <w:numPr>
          <w:ilvl w:val="0"/>
          <w:numId w:val="0"/>
        </w:numPr>
        <w:ind w:left="1134" w:hanging="567"/>
        <w:rPr>
          <w:rFonts w:ascii="Verdana" w:hAnsi="Verdana"/>
        </w:rPr>
      </w:pPr>
      <w:r w:rsidRPr="002A5768">
        <w:rPr>
          <w:rFonts w:ascii="Verdana" w:hAnsi="Verdana"/>
        </w:rPr>
        <w:t>7.8</w:t>
      </w:r>
      <w:r w:rsidRPr="002A5768">
        <w:rPr>
          <w:rFonts w:ascii="Verdana" w:hAnsi="Verdana"/>
        </w:rPr>
        <w:tab/>
      </w:r>
      <w:r w:rsidR="00D07625" w:rsidRPr="002A5768">
        <w:rPr>
          <w:rFonts w:ascii="Verdana" w:hAnsi="Verdana"/>
        </w:rPr>
        <w:t>Zásady pro projektování traťové části ERTMS pro tratě s výhradním provozem evropského vlakového zabezpečovače, SŽ 2022</w:t>
      </w:r>
    </w:p>
    <w:p w14:paraId="0441BE1B" w14:textId="3E378E2B" w:rsidR="00B54B17" w:rsidRPr="002A5768" w:rsidRDefault="00B54B17" w:rsidP="0025118F">
      <w:pPr>
        <w:pStyle w:val="Text2-1"/>
        <w:numPr>
          <w:ilvl w:val="0"/>
          <w:numId w:val="0"/>
        </w:numPr>
        <w:ind w:left="1134" w:hanging="567"/>
        <w:rPr>
          <w:rFonts w:ascii="Verdana" w:hAnsi="Verdana"/>
        </w:rPr>
      </w:pPr>
      <w:r w:rsidRPr="002A5768">
        <w:rPr>
          <w:rFonts w:ascii="Verdana" w:hAnsi="Verdana"/>
        </w:rPr>
        <w:t>7.9</w:t>
      </w:r>
      <w:r w:rsidRPr="002A5768">
        <w:rPr>
          <w:rFonts w:ascii="Verdana" w:hAnsi="Verdana"/>
        </w:rPr>
        <w:tab/>
      </w:r>
      <w:r w:rsidR="0001370C" w:rsidRPr="002A5768">
        <w:rPr>
          <w:rFonts w:ascii="Verdana" w:hAnsi="Verdana"/>
        </w:rPr>
        <w:t>„Manuál pro projektování VRT ve stupni DÚR“, kapitoly Obsah a Úvod (vč. anglické verze) a Vzorový příčný řez, Správa železnic, státní organizace, verze z 1. 7. 2021.</w:t>
      </w:r>
    </w:p>
    <w:p w14:paraId="569E5F91" w14:textId="25F8764D" w:rsidR="00356449" w:rsidRPr="002A5768" w:rsidRDefault="00B54B17" w:rsidP="001B4E5E">
      <w:pPr>
        <w:pStyle w:val="Text2-1"/>
        <w:numPr>
          <w:ilvl w:val="0"/>
          <w:numId w:val="0"/>
        </w:numPr>
        <w:ind w:left="1134" w:hanging="567"/>
        <w:rPr>
          <w:rFonts w:ascii="Verdana" w:hAnsi="Verdana"/>
        </w:rPr>
      </w:pPr>
      <w:r w:rsidRPr="002A5768">
        <w:rPr>
          <w:rFonts w:ascii="Verdana" w:hAnsi="Verdana"/>
        </w:rPr>
        <w:t>7.10</w:t>
      </w:r>
      <w:r w:rsidRPr="002A5768">
        <w:rPr>
          <w:rFonts w:ascii="Verdana" w:hAnsi="Verdana"/>
        </w:rPr>
        <w:tab/>
        <w:t>Zázemí pro odstavení vysokorychlostních souprav, SŽ 2022</w:t>
      </w:r>
    </w:p>
    <w:p w14:paraId="47DF408A" w14:textId="691436FC" w:rsidR="0060256F" w:rsidRPr="002A5768" w:rsidRDefault="0060256F" w:rsidP="001B4E5E">
      <w:pPr>
        <w:pStyle w:val="Text2-1"/>
        <w:numPr>
          <w:ilvl w:val="0"/>
          <w:numId w:val="0"/>
        </w:numPr>
        <w:ind w:left="1134" w:hanging="567"/>
        <w:rPr>
          <w:rFonts w:ascii="Verdana" w:hAnsi="Verdana"/>
        </w:rPr>
      </w:pPr>
      <w:r w:rsidRPr="002A5768">
        <w:rPr>
          <w:rFonts w:ascii="Verdana" w:hAnsi="Verdana"/>
        </w:rPr>
        <w:t>7.11</w:t>
      </w:r>
      <w:r w:rsidRPr="002A5768">
        <w:rPr>
          <w:rFonts w:ascii="Verdana" w:hAnsi="Verdana"/>
        </w:rPr>
        <w:tab/>
        <w:t>BIO Přehledná situace, SŽ 2021</w:t>
      </w:r>
    </w:p>
    <w:p w14:paraId="24DCE600" w14:textId="77777777" w:rsidR="00D07625" w:rsidRPr="002A5768" w:rsidRDefault="00D07625" w:rsidP="00D07625">
      <w:pPr>
        <w:pStyle w:val="Text2-1"/>
        <w:numPr>
          <w:ilvl w:val="0"/>
          <w:numId w:val="0"/>
        </w:numPr>
        <w:ind w:left="1134"/>
        <w:rPr>
          <w:rFonts w:ascii="Verdana" w:hAnsi="Verdana"/>
        </w:rPr>
      </w:pPr>
    </w:p>
    <w:p w14:paraId="497058EE" w14:textId="77777777" w:rsidR="00D07625" w:rsidRPr="002A5768" w:rsidRDefault="00D07625" w:rsidP="00D07625">
      <w:pPr>
        <w:pStyle w:val="Text2-1"/>
        <w:numPr>
          <w:ilvl w:val="0"/>
          <w:numId w:val="0"/>
        </w:numPr>
        <w:ind w:left="1134"/>
        <w:rPr>
          <w:rFonts w:ascii="Verdana" w:hAnsi="Verdana"/>
        </w:rPr>
      </w:pPr>
      <w:r w:rsidRPr="002A5768">
        <w:rPr>
          <w:i/>
        </w:rPr>
        <w:t>V případě rozporu mezi těmito ZTP a jejich přílohami má přednost text těchto ZTP</w:t>
      </w:r>
    </w:p>
    <w:p w14:paraId="76106E83" w14:textId="77777777" w:rsidR="00D07625" w:rsidRPr="002A5768" w:rsidRDefault="00D07625" w:rsidP="00D07625">
      <w:pPr>
        <w:spacing w:after="0"/>
        <w:ind w:left="1418" w:hanging="1418"/>
        <w:rPr>
          <w:b/>
        </w:rPr>
      </w:pPr>
    </w:p>
    <w:p w14:paraId="6F6C7F70" w14:textId="77777777" w:rsidR="00D07625" w:rsidRPr="002A5768" w:rsidRDefault="00D07625" w:rsidP="00D07625">
      <w:pPr>
        <w:spacing w:after="0"/>
        <w:rPr>
          <w:b/>
        </w:rPr>
      </w:pPr>
    </w:p>
    <w:p w14:paraId="3061E29A" w14:textId="068E8B69" w:rsidR="00D07625" w:rsidRPr="002A5768" w:rsidRDefault="0025118F" w:rsidP="00D07625">
      <w:pPr>
        <w:spacing w:after="120"/>
        <w:ind w:left="1418" w:hanging="1418"/>
      </w:pPr>
      <w:r w:rsidRPr="002A5768">
        <w:rPr>
          <w:b/>
        </w:rPr>
        <w:t>Zpracovala</w:t>
      </w:r>
      <w:r w:rsidR="00D07625" w:rsidRPr="002A5768">
        <w:rPr>
          <w:b/>
        </w:rPr>
        <w:t>:</w:t>
      </w:r>
    </w:p>
    <w:p w14:paraId="363EEB9D" w14:textId="77777777" w:rsidR="00D07625" w:rsidRPr="002A5768" w:rsidRDefault="00D07625" w:rsidP="00D07625">
      <w:pPr>
        <w:spacing w:after="0"/>
        <w:ind w:left="1418" w:hanging="1418"/>
      </w:pPr>
      <w:r w:rsidRPr="002A5768">
        <w:t>Stavební správa vysokorychlostních tratí (SSVRT)</w:t>
      </w:r>
    </w:p>
    <w:p w14:paraId="26E1AC52" w14:textId="77777777" w:rsidR="00D07625" w:rsidRPr="002A5768" w:rsidRDefault="00D07625" w:rsidP="00D07625">
      <w:pPr>
        <w:spacing w:after="0"/>
        <w:ind w:left="1418" w:hanging="1418"/>
      </w:pPr>
      <w:r w:rsidRPr="002A5768">
        <w:t>Správa železnic, státní organizace</w:t>
      </w:r>
    </w:p>
    <w:p w14:paraId="5C5987DA" w14:textId="7AD9BB33" w:rsidR="00D65009" w:rsidRPr="002A5768" w:rsidRDefault="00D65009" w:rsidP="00BC11F0">
      <w:pPr>
        <w:spacing w:after="0"/>
        <w:ind w:left="1418" w:hanging="1418"/>
      </w:pPr>
    </w:p>
    <w:sectPr w:rsidR="00D65009" w:rsidRPr="002A5768" w:rsidSect="00E14D13">
      <w:headerReference w:type="even" r:id="rId18"/>
      <w:headerReference w:type="default" r:id="rId19"/>
      <w:footerReference w:type="even" r:id="rId20"/>
      <w:footerReference w:type="default" r:id="rId21"/>
      <w:headerReference w:type="first" r:id="rId22"/>
      <w:footerReference w:type="first" r:id="rId23"/>
      <w:pgSz w:w="11907" w:h="16839" w:code="9"/>
      <w:pgMar w:top="1049" w:right="1588" w:bottom="1276"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E966F" w14:textId="77777777" w:rsidR="00001074" w:rsidRDefault="00001074" w:rsidP="00962258">
      <w:pPr>
        <w:spacing w:after="0" w:line="240" w:lineRule="auto"/>
      </w:pPr>
      <w:r>
        <w:separator/>
      </w:r>
    </w:p>
  </w:endnote>
  <w:endnote w:type="continuationSeparator" w:id="0">
    <w:p w14:paraId="291D75A8" w14:textId="77777777" w:rsidR="00001074" w:rsidRDefault="00001074" w:rsidP="00962258">
      <w:pPr>
        <w:spacing w:after="0" w:line="240" w:lineRule="auto"/>
      </w:pPr>
      <w:r>
        <w:continuationSeparator/>
      </w:r>
    </w:p>
  </w:endnote>
  <w:endnote w:type="continuationNotice" w:id="1">
    <w:p w14:paraId="6CF1A3E0" w14:textId="77777777" w:rsidR="00001074" w:rsidRDefault="000010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931"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938"/>
    </w:tblGrid>
    <w:tr w:rsidR="00001074" w:rsidRPr="00AA66E9" w14:paraId="0DC19210" w14:textId="77777777" w:rsidTr="001B5FBF">
      <w:tc>
        <w:tcPr>
          <w:tcW w:w="993" w:type="dxa"/>
          <w:tcMar>
            <w:left w:w="0" w:type="dxa"/>
            <w:right w:w="0" w:type="dxa"/>
          </w:tcMar>
          <w:vAlign w:val="bottom"/>
        </w:tcPr>
        <w:p w14:paraId="435C52AB" w14:textId="058A17DB" w:rsidR="00001074" w:rsidRPr="00B8518B" w:rsidRDefault="00001074" w:rsidP="00306DE4">
          <w:pPr>
            <w:pStyle w:val="Zpat"/>
            <w:rPr>
              <w:rStyle w:val="slostrnky"/>
            </w:rPr>
          </w:pPr>
          <w:r w:rsidRPr="00C27D2B">
            <w:rPr>
              <w:rStyle w:val="slostrnky"/>
            </w:rPr>
            <w:fldChar w:fldCharType="begin"/>
          </w:r>
          <w:r w:rsidRPr="00C27D2B">
            <w:rPr>
              <w:rStyle w:val="slostrnky"/>
            </w:rPr>
            <w:instrText>PAGE   \* MERGEFORMAT</w:instrText>
          </w:r>
          <w:r w:rsidRPr="00C27D2B">
            <w:rPr>
              <w:rStyle w:val="slostrnky"/>
            </w:rPr>
            <w:fldChar w:fldCharType="separate"/>
          </w:r>
          <w:r w:rsidR="00AE6A86">
            <w:rPr>
              <w:rStyle w:val="slostrnky"/>
              <w:noProof/>
            </w:rPr>
            <w:t>24</w:t>
          </w:r>
          <w:r w:rsidRPr="00C27D2B">
            <w:rPr>
              <w:rStyle w:val="slostrnky"/>
            </w:rPr>
            <w:fldChar w:fldCharType="end"/>
          </w:r>
          <w:r w:rsidRPr="00C27D2B">
            <w:rPr>
              <w:rStyle w:val="slostrnky"/>
            </w:rPr>
            <w:t>/</w:t>
          </w:r>
          <w:r w:rsidRPr="00C27D2B">
            <w:rPr>
              <w:rStyle w:val="slostrnky"/>
            </w:rPr>
            <w:fldChar w:fldCharType="begin"/>
          </w:r>
          <w:r w:rsidRPr="00C27D2B">
            <w:rPr>
              <w:rStyle w:val="slostrnky"/>
            </w:rPr>
            <w:instrText xml:space="preserve"> NUMPAGES   \* MERGEFORMAT </w:instrText>
          </w:r>
          <w:r w:rsidRPr="00C27D2B">
            <w:rPr>
              <w:rStyle w:val="slostrnky"/>
            </w:rPr>
            <w:fldChar w:fldCharType="separate"/>
          </w:r>
          <w:r w:rsidR="00AE6A86">
            <w:rPr>
              <w:rStyle w:val="slostrnky"/>
              <w:noProof/>
            </w:rPr>
            <w:t>24</w:t>
          </w:r>
          <w:r w:rsidRPr="00C27D2B">
            <w:rPr>
              <w:rStyle w:val="slostrnky"/>
            </w:rPr>
            <w:fldChar w:fldCharType="end"/>
          </w:r>
        </w:p>
      </w:tc>
      <w:tc>
        <w:tcPr>
          <w:tcW w:w="7938" w:type="dxa"/>
          <w:vAlign w:val="bottom"/>
        </w:tcPr>
        <w:p w14:paraId="04E4A6CD" w14:textId="77777777" w:rsidR="00001074" w:rsidRDefault="00001074" w:rsidP="004E720F">
          <w:pPr>
            <w:pStyle w:val="Zpatvpravo"/>
            <w:jc w:val="left"/>
            <w:rPr>
              <w:b/>
              <w:szCs w:val="16"/>
            </w:rPr>
          </w:pPr>
          <w:r w:rsidRPr="00B151C7">
            <w:rPr>
              <w:b/>
              <w:szCs w:val="16"/>
            </w:rPr>
            <w:t>Příloha č. 3c Zvláštní technické podmínky</w:t>
          </w:r>
          <w:r>
            <w:rPr>
              <w:b/>
              <w:szCs w:val="16"/>
            </w:rPr>
            <w:t xml:space="preserve"> </w:t>
          </w:r>
        </w:p>
        <w:p w14:paraId="52DFAE1C" w14:textId="7E90AC3E" w:rsidR="00001074" w:rsidRPr="009F5F63" w:rsidRDefault="00001074" w:rsidP="004E720F">
          <w:pPr>
            <w:pStyle w:val="Zpatvpravo"/>
            <w:jc w:val="left"/>
            <w:rPr>
              <w:b/>
              <w:szCs w:val="16"/>
            </w:rPr>
          </w:pPr>
          <w:r>
            <w:t>„RS 4 úsek Ústí nad Labem</w:t>
          </w:r>
          <w:r w:rsidRPr="00884ED9">
            <w:t xml:space="preserve"> - státní hranice CZ/SRN, Ústí nad Labem západ –</w:t>
          </w:r>
          <w:r>
            <w:t xml:space="preserve"> </w:t>
          </w:r>
          <w:r w:rsidRPr="00884ED9">
            <w:t>portál Krušnohorského tunelu</w:t>
          </w:r>
          <w:r w:rsidRPr="009F5F63">
            <w:t>“; Zpracování dokumentace pro řízení</w:t>
          </w:r>
        </w:p>
        <w:p w14:paraId="03CA94F8" w14:textId="57D2FDC3" w:rsidR="00001074" w:rsidRPr="008C53BB" w:rsidRDefault="00001074" w:rsidP="00DB4919">
          <w:pPr>
            <w:pStyle w:val="Zpatvpravo"/>
            <w:jc w:val="left"/>
            <w:rPr>
              <w:szCs w:val="16"/>
            </w:rPr>
          </w:pPr>
          <w:r w:rsidRPr="00FF5F41">
            <w:t>Smlouva o dílo na zpracování Dokumentace pro územní řízení a dokumentace EIA (DÚR+EIA)</w:t>
          </w:r>
        </w:p>
      </w:tc>
    </w:tr>
  </w:tbl>
  <w:p w14:paraId="560D2A7B" w14:textId="77777777" w:rsidR="00001074" w:rsidRPr="00980288" w:rsidRDefault="0000107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931"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938"/>
    </w:tblGrid>
    <w:tr w:rsidR="00001074" w:rsidRPr="00AA66E9" w14:paraId="5963C361" w14:textId="77777777" w:rsidTr="001B5FBF">
      <w:tc>
        <w:tcPr>
          <w:tcW w:w="993" w:type="dxa"/>
          <w:tcMar>
            <w:left w:w="0" w:type="dxa"/>
            <w:right w:w="0" w:type="dxa"/>
          </w:tcMar>
          <w:vAlign w:val="bottom"/>
        </w:tcPr>
        <w:p w14:paraId="2D72436D" w14:textId="6AB7D606" w:rsidR="00001074" w:rsidRPr="00B8518B" w:rsidRDefault="00001074" w:rsidP="001465B5">
          <w:pPr>
            <w:pStyle w:val="Zpat"/>
            <w:rPr>
              <w:rStyle w:val="slostrnky"/>
            </w:rPr>
          </w:pPr>
          <w:r w:rsidRPr="00C27D2B">
            <w:rPr>
              <w:rStyle w:val="slostrnky"/>
            </w:rPr>
            <w:fldChar w:fldCharType="begin"/>
          </w:r>
          <w:r w:rsidRPr="00C27D2B">
            <w:rPr>
              <w:rStyle w:val="slostrnky"/>
            </w:rPr>
            <w:instrText>PAGE   \* MERGEFORMAT</w:instrText>
          </w:r>
          <w:r w:rsidRPr="00C27D2B">
            <w:rPr>
              <w:rStyle w:val="slostrnky"/>
            </w:rPr>
            <w:fldChar w:fldCharType="separate"/>
          </w:r>
          <w:r w:rsidR="00AE6A86">
            <w:rPr>
              <w:rStyle w:val="slostrnky"/>
              <w:noProof/>
            </w:rPr>
            <w:t>23</w:t>
          </w:r>
          <w:r w:rsidRPr="00C27D2B">
            <w:rPr>
              <w:rStyle w:val="slostrnky"/>
            </w:rPr>
            <w:fldChar w:fldCharType="end"/>
          </w:r>
          <w:r w:rsidRPr="00C27D2B">
            <w:rPr>
              <w:rStyle w:val="slostrnky"/>
            </w:rPr>
            <w:t>/</w:t>
          </w:r>
          <w:r w:rsidRPr="00C27D2B">
            <w:rPr>
              <w:rStyle w:val="slostrnky"/>
            </w:rPr>
            <w:fldChar w:fldCharType="begin"/>
          </w:r>
          <w:r w:rsidRPr="00C27D2B">
            <w:rPr>
              <w:rStyle w:val="slostrnky"/>
            </w:rPr>
            <w:instrText xml:space="preserve"> NUMPAGES   \* MERGEFORMAT </w:instrText>
          </w:r>
          <w:r w:rsidRPr="00C27D2B">
            <w:rPr>
              <w:rStyle w:val="slostrnky"/>
            </w:rPr>
            <w:fldChar w:fldCharType="separate"/>
          </w:r>
          <w:r w:rsidR="00AE6A86">
            <w:rPr>
              <w:rStyle w:val="slostrnky"/>
              <w:noProof/>
            </w:rPr>
            <w:t>24</w:t>
          </w:r>
          <w:r w:rsidRPr="00C27D2B">
            <w:rPr>
              <w:rStyle w:val="slostrnky"/>
            </w:rPr>
            <w:fldChar w:fldCharType="end"/>
          </w:r>
        </w:p>
      </w:tc>
      <w:tc>
        <w:tcPr>
          <w:tcW w:w="7938" w:type="dxa"/>
          <w:vAlign w:val="bottom"/>
        </w:tcPr>
        <w:p w14:paraId="4D1584DB" w14:textId="77777777" w:rsidR="00001074" w:rsidRDefault="00001074" w:rsidP="00B151C7">
          <w:pPr>
            <w:pStyle w:val="Zpatvpravo"/>
            <w:jc w:val="left"/>
            <w:rPr>
              <w:b/>
              <w:szCs w:val="16"/>
            </w:rPr>
          </w:pPr>
          <w:r w:rsidRPr="00B151C7">
            <w:rPr>
              <w:b/>
              <w:szCs w:val="16"/>
            </w:rPr>
            <w:t>Příloha č. 3c Zvláštní technické podmínky</w:t>
          </w:r>
          <w:r>
            <w:rPr>
              <w:b/>
              <w:szCs w:val="16"/>
            </w:rPr>
            <w:t xml:space="preserve"> </w:t>
          </w:r>
        </w:p>
        <w:p w14:paraId="46456814" w14:textId="05344B37" w:rsidR="00001074" w:rsidRPr="009F5F63" w:rsidRDefault="00001074" w:rsidP="00B151C7">
          <w:pPr>
            <w:pStyle w:val="Zpatvpravo"/>
            <w:jc w:val="left"/>
            <w:rPr>
              <w:b/>
              <w:szCs w:val="16"/>
            </w:rPr>
          </w:pPr>
          <w:r>
            <w:t>„RS 4 úsek Ústí nad Labem</w:t>
          </w:r>
          <w:r w:rsidRPr="00884ED9">
            <w:t xml:space="preserve"> - státní hranice CZ/SRN, Ústí nad Labem západ –</w:t>
          </w:r>
          <w:r>
            <w:t xml:space="preserve"> </w:t>
          </w:r>
          <w:r w:rsidRPr="00884ED9">
            <w:t>portál Krušnohorského tunelu</w:t>
          </w:r>
          <w:r w:rsidRPr="009F5F63">
            <w:t>“; Zpracování dokumentace pro řízení</w:t>
          </w:r>
        </w:p>
        <w:p w14:paraId="50FB727B" w14:textId="6FF121E2" w:rsidR="00001074" w:rsidRPr="008C53BB" w:rsidRDefault="00001074" w:rsidP="00BB4F8C">
          <w:pPr>
            <w:pStyle w:val="Zpatvpravo"/>
            <w:jc w:val="left"/>
            <w:rPr>
              <w:szCs w:val="16"/>
            </w:rPr>
          </w:pPr>
          <w:r w:rsidRPr="00FF5F41">
            <w:t>Smlouva o dílo na zpracování Dokumentace pro územní řízení a dokumentace EIA (DÚR+EIA)</w:t>
          </w:r>
        </w:p>
      </w:tc>
    </w:tr>
  </w:tbl>
  <w:p w14:paraId="1BC8C119" w14:textId="77777777" w:rsidR="00001074" w:rsidRPr="00B8518B" w:rsidRDefault="0000107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61032" w14:textId="77777777" w:rsidR="00001074" w:rsidRPr="00B8518B" w:rsidRDefault="00001074" w:rsidP="00460660">
    <w:pPr>
      <w:pStyle w:val="Zpat"/>
      <w:rPr>
        <w:sz w:val="2"/>
        <w:szCs w:val="2"/>
      </w:rPr>
    </w:pPr>
  </w:p>
  <w:p w14:paraId="1507F08F" w14:textId="77777777" w:rsidR="00001074" w:rsidRDefault="00001074" w:rsidP="00054FC6">
    <w:pPr>
      <w:pStyle w:val="Zpat"/>
      <w:rPr>
        <w:rFonts w:cs="Calibri"/>
        <w:szCs w:val="12"/>
      </w:rPr>
    </w:pPr>
  </w:p>
  <w:p w14:paraId="6CA45FBC" w14:textId="77777777" w:rsidR="00001074" w:rsidRPr="00460660" w:rsidRDefault="0000107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5BF3B" w14:textId="77777777" w:rsidR="00001074" w:rsidRDefault="00001074" w:rsidP="00962258">
      <w:pPr>
        <w:spacing w:after="0" w:line="240" w:lineRule="auto"/>
      </w:pPr>
      <w:r>
        <w:separator/>
      </w:r>
    </w:p>
  </w:footnote>
  <w:footnote w:type="continuationSeparator" w:id="0">
    <w:p w14:paraId="13BE061E" w14:textId="77777777" w:rsidR="00001074" w:rsidRDefault="00001074" w:rsidP="00962258">
      <w:pPr>
        <w:spacing w:after="0" w:line="240" w:lineRule="auto"/>
      </w:pPr>
      <w:r>
        <w:continuationSeparator/>
      </w:r>
    </w:p>
  </w:footnote>
  <w:footnote w:type="continuationNotice" w:id="1">
    <w:p w14:paraId="41224329" w14:textId="77777777" w:rsidR="00001074" w:rsidRDefault="000010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DC32B" w14:textId="16E9249C" w:rsidR="00001074" w:rsidRDefault="00001074" w:rsidP="00722DAF">
    <w:pPr>
      <w:pStyle w:val="Zhlav"/>
      <w:tabs>
        <w:tab w:val="clear" w:pos="4536"/>
        <w:tab w:val="clear" w:pos="9072"/>
        <w:tab w:val="left" w:pos="10290"/>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01074" w14:paraId="6DF3509A" w14:textId="77777777" w:rsidTr="00C02D0A">
      <w:trPr>
        <w:trHeight w:hRule="exact" w:val="454"/>
      </w:trPr>
      <w:tc>
        <w:tcPr>
          <w:tcW w:w="1361" w:type="dxa"/>
          <w:tcMar>
            <w:top w:w="57" w:type="dxa"/>
            <w:left w:w="0" w:type="dxa"/>
            <w:right w:w="0" w:type="dxa"/>
          </w:tcMar>
        </w:tcPr>
        <w:p w14:paraId="3DD6FB21" w14:textId="77777777" w:rsidR="00001074" w:rsidRPr="00B8518B" w:rsidRDefault="00001074" w:rsidP="00523EA7">
          <w:pPr>
            <w:pStyle w:val="Zpat"/>
            <w:rPr>
              <w:rStyle w:val="slostrnky"/>
            </w:rPr>
          </w:pPr>
        </w:p>
      </w:tc>
      <w:tc>
        <w:tcPr>
          <w:tcW w:w="3458" w:type="dxa"/>
          <w:shd w:val="clear" w:color="auto" w:fill="auto"/>
          <w:tcMar>
            <w:top w:w="57" w:type="dxa"/>
            <w:left w:w="0" w:type="dxa"/>
            <w:right w:w="0" w:type="dxa"/>
          </w:tcMar>
        </w:tcPr>
        <w:p w14:paraId="7B6CFB6C" w14:textId="77777777" w:rsidR="00001074" w:rsidRDefault="00001074" w:rsidP="00523EA7">
          <w:pPr>
            <w:pStyle w:val="Zpat"/>
          </w:pPr>
        </w:p>
      </w:tc>
      <w:tc>
        <w:tcPr>
          <w:tcW w:w="5698" w:type="dxa"/>
          <w:shd w:val="clear" w:color="auto" w:fill="auto"/>
          <w:tcMar>
            <w:top w:w="57" w:type="dxa"/>
            <w:left w:w="0" w:type="dxa"/>
            <w:right w:w="0" w:type="dxa"/>
          </w:tcMar>
        </w:tcPr>
        <w:p w14:paraId="1EF667A8" w14:textId="77777777" w:rsidR="00001074" w:rsidRPr="00D6163D" w:rsidRDefault="00001074" w:rsidP="00D6163D">
          <w:pPr>
            <w:pStyle w:val="Druhdokumentu"/>
          </w:pPr>
        </w:p>
      </w:tc>
    </w:tr>
  </w:tbl>
  <w:p w14:paraId="2A68031B" w14:textId="77777777" w:rsidR="00001074" w:rsidRPr="00D6163D" w:rsidRDefault="0000107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01074" w14:paraId="127E85FD" w14:textId="77777777" w:rsidTr="00B22106">
      <w:trPr>
        <w:trHeight w:hRule="exact" w:val="936"/>
      </w:trPr>
      <w:tc>
        <w:tcPr>
          <w:tcW w:w="1361" w:type="dxa"/>
          <w:tcMar>
            <w:left w:w="0" w:type="dxa"/>
            <w:right w:w="0" w:type="dxa"/>
          </w:tcMar>
        </w:tcPr>
        <w:p w14:paraId="67972D72" w14:textId="77777777" w:rsidR="00001074" w:rsidRPr="00B8518B" w:rsidRDefault="00001074" w:rsidP="00FC6389">
          <w:pPr>
            <w:pStyle w:val="Zpat"/>
            <w:rPr>
              <w:rStyle w:val="slostrnky"/>
            </w:rPr>
          </w:pPr>
        </w:p>
      </w:tc>
      <w:tc>
        <w:tcPr>
          <w:tcW w:w="3458" w:type="dxa"/>
          <w:shd w:val="clear" w:color="auto" w:fill="auto"/>
          <w:tcMar>
            <w:left w:w="0" w:type="dxa"/>
            <w:right w:w="0" w:type="dxa"/>
          </w:tcMar>
        </w:tcPr>
        <w:p w14:paraId="2DB762EE" w14:textId="372A78E4" w:rsidR="00001074" w:rsidRDefault="00001074" w:rsidP="00FC6389">
          <w:pPr>
            <w:pStyle w:val="Zpat"/>
          </w:pPr>
        </w:p>
      </w:tc>
      <w:tc>
        <w:tcPr>
          <w:tcW w:w="5756" w:type="dxa"/>
          <w:shd w:val="clear" w:color="auto" w:fill="auto"/>
          <w:tcMar>
            <w:left w:w="0" w:type="dxa"/>
            <w:right w:w="0" w:type="dxa"/>
          </w:tcMar>
        </w:tcPr>
        <w:p w14:paraId="6F5B093E" w14:textId="77777777" w:rsidR="00001074" w:rsidRPr="00D6163D" w:rsidRDefault="00001074" w:rsidP="00FC6389">
          <w:pPr>
            <w:pStyle w:val="Druhdokumentu"/>
          </w:pPr>
        </w:p>
      </w:tc>
    </w:tr>
    <w:tr w:rsidR="00001074" w14:paraId="0F5A6DC9" w14:textId="77777777" w:rsidTr="00B22106">
      <w:trPr>
        <w:trHeight w:hRule="exact" w:val="936"/>
      </w:trPr>
      <w:tc>
        <w:tcPr>
          <w:tcW w:w="1361" w:type="dxa"/>
          <w:tcMar>
            <w:left w:w="0" w:type="dxa"/>
            <w:right w:w="0" w:type="dxa"/>
          </w:tcMar>
        </w:tcPr>
        <w:p w14:paraId="1AE6F522" w14:textId="77777777" w:rsidR="00001074" w:rsidRPr="00B8518B" w:rsidRDefault="00001074" w:rsidP="00FC6389">
          <w:pPr>
            <w:pStyle w:val="Zpat"/>
            <w:rPr>
              <w:rStyle w:val="slostrnky"/>
            </w:rPr>
          </w:pPr>
        </w:p>
      </w:tc>
      <w:tc>
        <w:tcPr>
          <w:tcW w:w="3458" w:type="dxa"/>
          <w:shd w:val="clear" w:color="auto" w:fill="auto"/>
          <w:tcMar>
            <w:left w:w="0" w:type="dxa"/>
            <w:right w:w="0" w:type="dxa"/>
          </w:tcMar>
        </w:tcPr>
        <w:p w14:paraId="2956D200" w14:textId="56317BFD" w:rsidR="00001074" w:rsidRDefault="00001074" w:rsidP="00FC6389">
          <w:pPr>
            <w:pStyle w:val="Zpat"/>
          </w:pPr>
          <w:r>
            <w:rPr>
              <w:noProof/>
              <w:lang w:eastAsia="cs-CZ"/>
            </w:rPr>
            <w:drawing>
              <wp:anchor distT="0" distB="0" distL="114300" distR="114300" simplePos="0" relativeHeight="251676672" behindDoc="0" locked="1" layoutInCell="1" allowOverlap="1" wp14:anchorId="436E8854" wp14:editId="2D126E9E">
                <wp:simplePos x="0" y="0"/>
                <wp:positionH relativeFrom="column">
                  <wp:posOffset>8890</wp:posOffset>
                </wp:positionH>
                <wp:positionV relativeFrom="page">
                  <wp:posOffset>-629920</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2C309C5" w14:textId="77777777" w:rsidR="00001074" w:rsidRPr="00D6163D" w:rsidRDefault="00001074" w:rsidP="00FC6389">
          <w:pPr>
            <w:pStyle w:val="Druhdokumentu"/>
          </w:pPr>
        </w:p>
      </w:tc>
    </w:tr>
  </w:tbl>
  <w:p w14:paraId="1B3279BD" w14:textId="77777777" w:rsidR="00001074" w:rsidRPr="00D6163D" w:rsidRDefault="00001074" w:rsidP="00FC6389">
    <w:pPr>
      <w:pStyle w:val="Zhlav"/>
      <w:rPr>
        <w:sz w:val="8"/>
        <w:szCs w:val="8"/>
      </w:rPr>
    </w:pPr>
  </w:p>
  <w:p w14:paraId="7A74F73D" w14:textId="77777777" w:rsidR="00001074" w:rsidRPr="00460660" w:rsidRDefault="0000107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8FF6545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733B57"/>
    <w:multiLevelType w:val="hybridMultilevel"/>
    <w:tmpl w:val="F888200C"/>
    <w:lvl w:ilvl="0" w:tplc="F4A2A5C2">
      <w:start w:val="1"/>
      <w:numFmt w:val="lowerLetter"/>
      <w:pStyle w:val="Styl4"/>
      <w:lvlText w:val="%1)"/>
      <w:lvlJc w:val="left"/>
      <w:pPr>
        <w:ind w:left="1070" w:hanging="360"/>
      </w:pPr>
      <w:rPr>
        <w:rFonts w:hint="default"/>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 w15:restartNumberingAfterBreak="0">
    <w:nsid w:val="15CE4092"/>
    <w:multiLevelType w:val="hybridMultilevel"/>
    <w:tmpl w:val="46E0764A"/>
    <w:lvl w:ilvl="0" w:tplc="04050019">
      <w:start w:val="1"/>
      <w:numFmt w:val="lowerLetter"/>
      <w:lvlText w:val="%1."/>
      <w:lvlJc w:val="left"/>
      <w:pPr>
        <w:ind w:left="1069" w:hanging="360"/>
      </w:pPr>
    </w:lvl>
    <w:lvl w:ilvl="1" w:tplc="04050001">
      <w:start w:val="1"/>
      <w:numFmt w:val="bullet"/>
      <w:lvlText w:val=""/>
      <w:lvlJc w:val="left"/>
      <w:pPr>
        <w:ind w:left="1789" w:hanging="360"/>
      </w:pPr>
      <w:rPr>
        <w:rFonts w:ascii="Symbol" w:hAnsi="Symbol" w:hint="default"/>
      </w:r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18A34F17"/>
    <w:multiLevelType w:val="hybridMultilevel"/>
    <w:tmpl w:val="F670D4CE"/>
    <w:lvl w:ilvl="0" w:tplc="0405001B">
      <w:start w:val="1"/>
      <w:numFmt w:val="lowerRoman"/>
      <w:lvlText w:val="%1."/>
      <w:lvlJc w:val="right"/>
      <w:pPr>
        <w:ind w:left="1741" w:hanging="360"/>
      </w:pPr>
      <w:rPr>
        <w:rFonts w:hint="default"/>
      </w:rPr>
    </w:lvl>
    <w:lvl w:ilvl="1" w:tplc="04050003">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A36265"/>
    <w:multiLevelType w:val="hybridMultilevel"/>
    <w:tmpl w:val="11449DB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DC7553"/>
    <w:multiLevelType w:val="hybridMultilevel"/>
    <w:tmpl w:val="46E0764A"/>
    <w:lvl w:ilvl="0" w:tplc="04050019">
      <w:start w:val="1"/>
      <w:numFmt w:val="lowerLetter"/>
      <w:lvlText w:val="%1."/>
      <w:lvlJc w:val="left"/>
      <w:pPr>
        <w:ind w:left="1069" w:hanging="360"/>
      </w:pPr>
    </w:lvl>
    <w:lvl w:ilvl="1" w:tplc="04050001">
      <w:start w:val="1"/>
      <w:numFmt w:val="bullet"/>
      <w:lvlText w:val=""/>
      <w:lvlJc w:val="left"/>
      <w:pPr>
        <w:ind w:left="1789" w:hanging="360"/>
      </w:pPr>
      <w:rPr>
        <w:rFonts w:ascii="Symbol" w:hAnsi="Symbol" w:hint="default"/>
      </w:r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232D290A"/>
    <w:multiLevelType w:val="multilevel"/>
    <w:tmpl w:val="448E4AB8"/>
    <w:lvl w:ilvl="0">
      <w:start w:val="1"/>
      <w:numFmt w:val="decimal"/>
      <w:pStyle w:val="Nadpis2-1"/>
      <w:lvlText w:val="%1."/>
      <w:lvlJc w:val="left"/>
      <w:pPr>
        <w:tabs>
          <w:tab w:val="num" w:pos="737"/>
        </w:tabs>
        <w:ind w:left="737" w:hanging="737"/>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2"/>
      <w:lvlText w:val="%1.%2"/>
      <w:lvlJc w:val="left"/>
      <w:pPr>
        <w:tabs>
          <w:tab w:val="num" w:pos="1021"/>
        </w:tabs>
        <w:ind w:left="1021" w:hanging="737"/>
      </w:pPr>
      <w:rPr>
        <w:rFonts w:asciiTheme="majorHAnsi" w:hAnsiTheme="majorHAnsi" w:hint="default"/>
        <w:b/>
      </w:rPr>
    </w:lvl>
    <w:lvl w:ilvl="2">
      <w:start w:val="1"/>
      <w:numFmt w:val="decimal"/>
      <w:pStyle w:val="Text2-1"/>
      <w:lvlText w:val="%1.%2.%3"/>
      <w:lvlJc w:val="left"/>
      <w:pPr>
        <w:tabs>
          <w:tab w:val="num" w:pos="737"/>
        </w:tabs>
        <w:ind w:left="737" w:hanging="737"/>
      </w:pPr>
      <w:rPr>
        <w:rFonts w:hint="default"/>
        <w:b w:val="0"/>
        <w:strike w:val="0"/>
        <w:color w:val="auto"/>
        <w:sz w:val="18"/>
      </w:rPr>
    </w:lvl>
    <w:lvl w:ilvl="3">
      <w:start w:val="1"/>
      <w:numFmt w:val="decimal"/>
      <w:pStyle w:val="Text2-2"/>
      <w:lvlText w:val="%1.%2.%3.%4"/>
      <w:lvlJc w:val="left"/>
      <w:pPr>
        <w:tabs>
          <w:tab w:val="num" w:pos="1701"/>
        </w:tabs>
        <w:ind w:left="1701" w:hanging="964"/>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8F7040"/>
    <w:multiLevelType w:val="hybridMultilevel"/>
    <w:tmpl w:val="6DEA44D6"/>
    <w:lvl w:ilvl="0" w:tplc="04050019">
      <w:start w:val="1"/>
      <w:numFmt w:val="lowerLetter"/>
      <w:lvlText w:val="%1."/>
      <w:lvlJc w:val="left"/>
      <w:pPr>
        <w:ind w:left="1069" w:hanging="360"/>
      </w:pPr>
    </w:lvl>
    <w:lvl w:ilvl="1" w:tplc="04050001">
      <w:start w:val="1"/>
      <w:numFmt w:val="bullet"/>
      <w:lvlText w:val=""/>
      <w:lvlJc w:val="left"/>
      <w:pPr>
        <w:ind w:left="1789" w:hanging="360"/>
      </w:pPr>
      <w:rPr>
        <w:rFonts w:ascii="Symbol" w:hAnsi="Symbol" w:hint="default"/>
      </w:r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3E9A68D4"/>
    <w:multiLevelType w:val="hybridMultilevel"/>
    <w:tmpl w:val="4242364C"/>
    <w:lvl w:ilvl="0" w:tplc="04050017">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4C675D7F"/>
    <w:multiLevelType w:val="hybridMultilevel"/>
    <w:tmpl w:val="D4AC4FE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4E554A7E"/>
    <w:multiLevelType w:val="hybridMultilevel"/>
    <w:tmpl w:val="46E0764A"/>
    <w:lvl w:ilvl="0" w:tplc="04050019">
      <w:start w:val="1"/>
      <w:numFmt w:val="lowerLetter"/>
      <w:lvlText w:val="%1."/>
      <w:lvlJc w:val="left"/>
      <w:pPr>
        <w:ind w:left="1069" w:hanging="360"/>
      </w:pPr>
    </w:lvl>
    <w:lvl w:ilvl="1" w:tplc="04050001">
      <w:start w:val="1"/>
      <w:numFmt w:val="bullet"/>
      <w:lvlText w:val=""/>
      <w:lvlJc w:val="left"/>
      <w:pPr>
        <w:ind w:left="1789" w:hanging="360"/>
      </w:pPr>
      <w:rPr>
        <w:rFonts w:ascii="Symbol" w:hAnsi="Symbol" w:hint="default"/>
      </w:r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54AE6858"/>
    <w:multiLevelType w:val="multilevel"/>
    <w:tmpl w:val="E46A50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51B85"/>
    <w:multiLevelType w:val="hybridMultilevel"/>
    <w:tmpl w:val="D0A01160"/>
    <w:lvl w:ilvl="0" w:tplc="04050019">
      <w:start w:val="1"/>
      <w:numFmt w:val="lowerLetter"/>
      <w:lvlText w:val="%1."/>
      <w:lvlJc w:val="left"/>
      <w:pPr>
        <w:ind w:left="2400" w:hanging="360"/>
      </w:pPr>
    </w:lvl>
    <w:lvl w:ilvl="1" w:tplc="04050019" w:tentative="1">
      <w:start w:val="1"/>
      <w:numFmt w:val="lowerLetter"/>
      <w:lvlText w:val="%2."/>
      <w:lvlJc w:val="left"/>
      <w:pPr>
        <w:ind w:left="3120" w:hanging="360"/>
      </w:pPr>
    </w:lvl>
    <w:lvl w:ilvl="2" w:tplc="0405001B">
      <w:start w:val="1"/>
      <w:numFmt w:val="lowerRoman"/>
      <w:lvlText w:val="%3."/>
      <w:lvlJc w:val="right"/>
      <w:pPr>
        <w:ind w:left="3840" w:hanging="180"/>
      </w:pPr>
    </w:lvl>
    <w:lvl w:ilvl="3" w:tplc="0405000F" w:tentative="1">
      <w:start w:val="1"/>
      <w:numFmt w:val="decimal"/>
      <w:lvlText w:val="%4."/>
      <w:lvlJc w:val="left"/>
      <w:pPr>
        <w:ind w:left="4560" w:hanging="360"/>
      </w:pPr>
    </w:lvl>
    <w:lvl w:ilvl="4" w:tplc="04050019" w:tentative="1">
      <w:start w:val="1"/>
      <w:numFmt w:val="lowerLetter"/>
      <w:lvlText w:val="%5."/>
      <w:lvlJc w:val="left"/>
      <w:pPr>
        <w:ind w:left="5280" w:hanging="360"/>
      </w:pPr>
    </w:lvl>
    <w:lvl w:ilvl="5" w:tplc="0405001B" w:tentative="1">
      <w:start w:val="1"/>
      <w:numFmt w:val="lowerRoman"/>
      <w:lvlText w:val="%6."/>
      <w:lvlJc w:val="right"/>
      <w:pPr>
        <w:ind w:left="6000" w:hanging="180"/>
      </w:pPr>
    </w:lvl>
    <w:lvl w:ilvl="6" w:tplc="0405000F" w:tentative="1">
      <w:start w:val="1"/>
      <w:numFmt w:val="decimal"/>
      <w:lvlText w:val="%7."/>
      <w:lvlJc w:val="left"/>
      <w:pPr>
        <w:ind w:left="6720" w:hanging="360"/>
      </w:pPr>
    </w:lvl>
    <w:lvl w:ilvl="7" w:tplc="04050019" w:tentative="1">
      <w:start w:val="1"/>
      <w:numFmt w:val="lowerLetter"/>
      <w:lvlText w:val="%8."/>
      <w:lvlJc w:val="left"/>
      <w:pPr>
        <w:ind w:left="7440" w:hanging="360"/>
      </w:pPr>
    </w:lvl>
    <w:lvl w:ilvl="8" w:tplc="0405001B" w:tentative="1">
      <w:start w:val="1"/>
      <w:numFmt w:val="lowerRoman"/>
      <w:lvlText w:val="%9."/>
      <w:lvlJc w:val="right"/>
      <w:pPr>
        <w:ind w:left="8160" w:hanging="180"/>
      </w:pPr>
    </w:lvl>
  </w:abstractNum>
  <w:abstractNum w:abstractNumId="17" w15:restartNumberingAfterBreak="0">
    <w:nsid w:val="5CA03A9C"/>
    <w:multiLevelType w:val="hybridMultilevel"/>
    <w:tmpl w:val="794833F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5E1812B0"/>
    <w:multiLevelType w:val="hybridMultilevel"/>
    <w:tmpl w:val="19E6D09E"/>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1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3906F4"/>
    <w:multiLevelType w:val="hybridMultilevel"/>
    <w:tmpl w:val="6DEA44D6"/>
    <w:lvl w:ilvl="0" w:tplc="04050019">
      <w:start w:val="1"/>
      <w:numFmt w:val="lowerLetter"/>
      <w:lvlText w:val="%1."/>
      <w:lvlJc w:val="left"/>
      <w:pPr>
        <w:ind w:left="1069" w:hanging="360"/>
      </w:pPr>
    </w:lvl>
    <w:lvl w:ilvl="1" w:tplc="04050001">
      <w:start w:val="1"/>
      <w:numFmt w:val="bullet"/>
      <w:lvlText w:val=""/>
      <w:lvlJc w:val="left"/>
      <w:pPr>
        <w:ind w:left="1789" w:hanging="360"/>
      </w:pPr>
      <w:rPr>
        <w:rFonts w:ascii="Symbol" w:hAnsi="Symbol" w:hint="default"/>
      </w:r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0E7E05"/>
    <w:multiLevelType w:val="hybridMultilevel"/>
    <w:tmpl w:val="0952EB9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DAE4C87"/>
    <w:multiLevelType w:val="hybridMultilevel"/>
    <w:tmpl w:val="A76C7C6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9"/>
  </w:num>
  <w:num w:numId="2">
    <w:abstractNumId w:val="5"/>
  </w:num>
  <w:num w:numId="3">
    <w:abstractNumId w:val="1"/>
  </w:num>
  <w:num w:numId="4">
    <w:abstractNumId w:val="22"/>
  </w:num>
  <w:num w:numId="5">
    <w:abstractNumId w:val="10"/>
  </w:num>
  <w:num w:numId="6">
    <w:abstractNumId w:val="15"/>
  </w:num>
  <w:num w:numId="7">
    <w:abstractNumId w:val="19"/>
  </w:num>
  <w:num w:numId="8">
    <w:abstractNumId w:val="0"/>
  </w:num>
  <w:num w:numId="9">
    <w:abstractNumId w:val="21"/>
  </w:num>
  <w:num w:numId="10">
    <w:abstractNumId w:val="8"/>
  </w:num>
  <w:num w:numId="11">
    <w:abstractNumId w:val="4"/>
  </w:num>
  <w:num w:numId="12">
    <w:abstractNumId w:val="12"/>
  </w:num>
  <w:num w:numId="13">
    <w:abstractNumId w:val="2"/>
  </w:num>
  <w:num w:numId="14">
    <w:abstractNumId w:val="6"/>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3"/>
  </w:num>
  <w:num w:numId="24">
    <w:abstractNumId w:val="16"/>
  </w:num>
  <w:num w:numId="25">
    <w:abstractNumId w:val="13"/>
  </w:num>
  <w:num w:numId="26">
    <w:abstractNumId w:val="18"/>
  </w:num>
  <w:num w:numId="27">
    <w:abstractNumId w:val="17"/>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14"/>
  </w:num>
  <w:num w:numId="32">
    <w:abstractNumId w:val="20"/>
  </w:num>
  <w:num w:numId="33">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5FC"/>
    <w:rsid w:val="00001074"/>
    <w:rsid w:val="000116CD"/>
    <w:rsid w:val="000122FD"/>
    <w:rsid w:val="00012637"/>
    <w:rsid w:val="00012EC4"/>
    <w:rsid w:val="0001370C"/>
    <w:rsid w:val="00017F3C"/>
    <w:rsid w:val="00021A4D"/>
    <w:rsid w:val="00022253"/>
    <w:rsid w:val="0002335A"/>
    <w:rsid w:val="0002389B"/>
    <w:rsid w:val="00024418"/>
    <w:rsid w:val="00025A98"/>
    <w:rsid w:val="00030AE2"/>
    <w:rsid w:val="000312D2"/>
    <w:rsid w:val="00031424"/>
    <w:rsid w:val="00034921"/>
    <w:rsid w:val="00041532"/>
    <w:rsid w:val="00041EC8"/>
    <w:rsid w:val="000427D8"/>
    <w:rsid w:val="0004491B"/>
    <w:rsid w:val="00044EC6"/>
    <w:rsid w:val="00045453"/>
    <w:rsid w:val="00047AD9"/>
    <w:rsid w:val="0005369D"/>
    <w:rsid w:val="000540F2"/>
    <w:rsid w:val="00054FC6"/>
    <w:rsid w:val="00060348"/>
    <w:rsid w:val="00060630"/>
    <w:rsid w:val="00061458"/>
    <w:rsid w:val="000642FF"/>
    <w:rsid w:val="00064580"/>
    <w:rsid w:val="0006465A"/>
    <w:rsid w:val="0006569A"/>
    <w:rsid w:val="0006588D"/>
    <w:rsid w:val="00066B76"/>
    <w:rsid w:val="00067A5E"/>
    <w:rsid w:val="000719BB"/>
    <w:rsid w:val="00072A65"/>
    <w:rsid w:val="00072C1E"/>
    <w:rsid w:val="00074523"/>
    <w:rsid w:val="00076B14"/>
    <w:rsid w:val="00084C0A"/>
    <w:rsid w:val="00085040"/>
    <w:rsid w:val="00085FCB"/>
    <w:rsid w:val="0008708A"/>
    <w:rsid w:val="00091213"/>
    <w:rsid w:val="000923CC"/>
    <w:rsid w:val="000925A7"/>
    <w:rsid w:val="00095A83"/>
    <w:rsid w:val="000969DB"/>
    <w:rsid w:val="000B1548"/>
    <w:rsid w:val="000B1725"/>
    <w:rsid w:val="000B408F"/>
    <w:rsid w:val="000B4283"/>
    <w:rsid w:val="000B4EB8"/>
    <w:rsid w:val="000B749A"/>
    <w:rsid w:val="000C05C4"/>
    <w:rsid w:val="000C0AE2"/>
    <w:rsid w:val="000C1072"/>
    <w:rsid w:val="000C10B3"/>
    <w:rsid w:val="000C2417"/>
    <w:rsid w:val="000C3B9C"/>
    <w:rsid w:val="000C41F2"/>
    <w:rsid w:val="000C4456"/>
    <w:rsid w:val="000C4991"/>
    <w:rsid w:val="000C7B27"/>
    <w:rsid w:val="000D22C4"/>
    <w:rsid w:val="000D27D1"/>
    <w:rsid w:val="000D2837"/>
    <w:rsid w:val="000D2D39"/>
    <w:rsid w:val="000D71B5"/>
    <w:rsid w:val="000E0ABF"/>
    <w:rsid w:val="000E1A7F"/>
    <w:rsid w:val="000E44E1"/>
    <w:rsid w:val="000F15F1"/>
    <w:rsid w:val="000F41A2"/>
    <w:rsid w:val="000F47E8"/>
    <w:rsid w:val="00101D75"/>
    <w:rsid w:val="00102CC3"/>
    <w:rsid w:val="00105D74"/>
    <w:rsid w:val="00112864"/>
    <w:rsid w:val="00114472"/>
    <w:rsid w:val="00114988"/>
    <w:rsid w:val="00114DE9"/>
    <w:rsid w:val="00115069"/>
    <w:rsid w:val="001150F2"/>
    <w:rsid w:val="00115150"/>
    <w:rsid w:val="0011521F"/>
    <w:rsid w:val="0011564D"/>
    <w:rsid w:val="00115B1E"/>
    <w:rsid w:val="001213F5"/>
    <w:rsid w:val="001235DD"/>
    <w:rsid w:val="00124B59"/>
    <w:rsid w:val="00124BAD"/>
    <w:rsid w:val="001306D5"/>
    <w:rsid w:val="0013374F"/>
    <w:rsid w:val="0013676D"/>
    <w:rsid w:val="00136C20"/>
    <w:rsid w:val="001412B6"/>
    <w:rsid w:val="0014196F"/>
    <w:rsid w:val="00142B66"/>
    <w:rsid w:val="00143D84"/>
    <w:rsid w:val="001465B5"/>
    <w:rsid w:val="00146BCB"/>
    <w:rsid w:val="001472BF"/>
    <w:rsid w:val="0015027B"/>
    <w:rsid w:val="00150F7B"/>
    <w:rsid w:val="00151F7C"/>
    <w:rsid w:val="001542EA"/>
    <w:rsid w:val="00156561"/>
    <w:rsid w:val="00160EB8"/>
    <w:rsid w:val="0016210F"/>
    <w:rsid w:val="0016295E"/>
    <w:rsid w:val="00163B76"/>
    <w:rsid w:val="001644C7"/>
    <w:rsid w:val="001656A2"/>
    <w:rsid w:val="001663D9"/>
    <w:rsid w:val="001703E5"/>
    <w:rsid w:val="0017097B"/>
    <w:rsid w:val="00170EC5"/>
    <w:rsid w:val="00173060"/>
    <w:rsid w:val="001747C1"/>
    <w:rsid w:val="0017679D"/>
    <w:rsid w:val="00176CE9"/>
    <w:rsid w:val="0017740E"/>
    <w:rsid w:val="00177A15"/>
    <w:rsid w:val="00177D6B"/>
    <w:rsid w:val="00181168"/>
    <w:rsid w:val="00185140"/>
    <w:rsid w:val="001869C6"/>
    <w:rsid w:val="00187B6D"/>
    <w:rsid w:val="00190AB4"/>
    <w:rsid w:val="00191975"/>
    <w:rsid w:val="00191CA0"/>
    <w:rsid w:val="00191F90"/>
    <w:rsid w:val="00192B90"/>
    <w:rsid w:val="00192F46"/>
    <w:rsid w:val="00193897"/>
    <w:rsid w:val="00193C68"/>
    <w:rsid w:val="00195615"/>
    <w:rsid w:val="00197CA5"/>
    <w:rsid w:val="001A0107"/>
    <w:rsid w:val="001A12FC"/>
    <w:rsid w:val="001A3903"/>
    <w:rsid w:val="001A3B3C"/>
    <w:rsid w:val="001A48CA"/>
    <w:rsid w:val="001A5841"/>
    <w:rsid w:val="001B2E6F"/>
    <w:rsid w:val="001B4180"/>
    <w:rsid w:val="001B4BDD"/>
    <w:rsid w:val="001B4E5E"/>
    <w:rsid w:val="001B4E74"/>
    <w:rsid w:val="001B5FBF"/>
    <w:rsid w:val="001B7668"/>
    <w:rsid w:val="001B783F"/>
    <w:rsid w:val="001C12C3"/>
    <w:rsid w:val="001C15E9"/>
    <w:rsid w:val="001C1EBE"/>
    <w:rsid w:val="001C450E"/>
    <w:rsid w:val="001C537E"/>
    <w:rsid w:val="001C645F"/>
    <w:rsid w:val="001D1347"/>
    <w:rsid w:val="001D2B2D"/>
    <w:rsid w:val="001D2CDE"/>
    <w:rsid w:val="001D3429"/>
    <w:rsid w:val="001D46EE"/>
    <w:rsid w:val="001D531A"/>
    <w:rsid w:val="001E156A"/>
    <w:rsid w:val="001E2157"/>
    <w:rsid w:val="001E4450"/>
    <w:rsid w:val="001E678E"/>
    <w:rsid w:val="001F0125"/>
    <w:rsid w:val="001F19F9"/>
    <w:rsid w:val="001F3D80"/>
    <w:rsid w:val="001F60EB"/>
    <w:rsid w:val="001F65C4"/>
    <w:rsid w:val="002012EB"/>
    <w:rsid w:val="002038C9"/>
    <w:rsid w:val="00204AEA"/>
    <w:rsid w:val="002071BB"/>
    <w:rsid w:val="00207DF5"/>
    <w:rsid w:val="00211433"/>
    <w:rsid w:val="00211E86"/>
    <w:rsid w:val="00212E98"/>
    <w:rsid w:val="002136C3"/>
    <w:rsid w:val="00216C8F"/>
    <w:rsid w:val="00217C52"/>
    <w:rsid w:val="002233C1"/>
    <w:rsid w:val="00223B68"/>
    <w:rsid w:val="00224BC2"/>
    <w:rsid w:val="00227D57"/>
    <w:rsid w:val="00237164"/>
    <w:rsid w:val="00237313"/>
    <w:rsid w:val="00240500"/>
    <w:rsid w:val="00240689"/>
    <w:rsid w:val="00240AC7"/>
    <w:rsid w:val="00240B81"/>
    <w:rsid w:val="00240E16"/>
    <w:rsid w:val="00242131"/>
    <w:rsid w:val="00245CDB"/>
    <w:rsid w:val="00246189"/>
    <w:rsid w:val="00246E7A"/>
    <w:rsid w:val="00247D01"/>
    <w:rsid w:val="0025030F"/>
    <w:rsid w:val="0025118F"/>
    <w:rsid w:val="0025236F"/>
    <w:rsid w:val="00252A7A"/>
    <w:rsid w:val="00252C75"/>
    <w:rsid w:val="00253808"/>
    <w:rsid w:val="00256727"/>
    <w:rsid w:val="00261A5B"/>
    <w:rsid w:val="00261B6C"/>
    <w:rsid w:val="00262E5B"/>
    <w:rsid w:val="00265D64"/>
    <w:rsid w:val="00270A06"/>
    <w:rsid w:val="00270E9E"/>
    <w:rsid w:val="00271961"/>
    <w:rsid w:val="0027574F"/>
    <w:rsid w:val="00275933"/>
    <w:rsid w:val="00276AFE"/>
    <w:rsid w:val="00277498"/>
    <w:rsid w:val="002807A4"/>
    <w:rsid w:val="00280C98"/>
    <w:rsid w:val="00282F66"/>
    <w:rsid w:val="00283930"/>
    <w:rsid w:val="00283D14"/>
    <w:rsid w:val="0028548E"/>
    <w:rsid w:val="002878D5"/>
    <w:rsid w:val="00291742"/>
    <w:rsid w:val="00291F35"/>
    <w:rsid w:val="00293276"/>
    <w:rsid w:val="002A0300"/>
    <w:rsid w:val="002A3721"/>
    <w:rsid w:val="002A3B57"/>
    <w:rsid w:val="002A3DB3"/>
    <w:rsid w:val="002A5768"/>
    <w:rsid w:val="002A5C9C"/>
    <w:rsid w:val="002A7EFC"/>
    <w:rsid w:val="002B16D0"/>
    <w:rsid w:val="002B2993"/>
    <w:rsid w:val="002B5E25"/>
    <w:rsid w:val="002B66E3"/>
    <w:rsid w:val="002B6B58"/>
    <w:rsid w:val="002C31BF"/>
    <w:rsid w:val="002C3982"/>
    <w:rsid w:val="002C59B5"/>
    <w:rsid w:val="002D12CB"/>
    <w:rsid w:val="002D18E7"/>
    <w:rsid w:val="002D2102"/>
    <w:rsid w:val="002D2D31"/>
    <w:rsid w:val="002D5C41"/>
    <w:rsid w:val="002D5FF1"/>
    <w:rsid w:val="002D6728"/>
    <w:rsid w:val="002D7C0A"/>
    <w:rsid w:val="002D7FD6"/>
    <w:rsid w:val="002E0CD7"/>
    <w:rsid w:val="002E0CFB"/>
    <w:rsid w:val="002E1DE3"/>
    <w:rsid w:val="002E43DC"/>
    <w:rsid w:val="002E5C7B"/>
    <w:rsid w:val="002F03E1"/>
    <w:rsid w:val="002F0512"/>
    <w:rsid w:val="002F1811"/>
    <w:rsid w:val="002F4333"/>
    <w:rsid w:val="002F7CE6"/>
    <w:rsid w:val="00301674"/>
    <w:rsid w:val="003030C8"/>
    <w:rsid w:val="00304DAF"/>
    <w:rsid w:val="003062B8"/>
    <w:rsid w:val="00306DE4"/>
    <w:rsid w:val="00307207"/>
    <w:rsid w:val="0031016D"/>
    <w:rsid w:val="0031163D"/>
    <w:rsid w:val="00312DCA"/>
    <w:rsid w:val="003130A4"/>
    <w:rsid w:val="003144E3"/>
    <w:rsid w:val="003177D6"/>
    <w:rsid w:val="00317D08"/>
    <w:rsid w:val="00320203"/>
    <w:rsid w:val="00321C90"/>
    <w:rsid w:val="00321CBA"/>
    <w:rsid w:val="003229ED"/>
    <w:rsid w:val="003254A3"/>
    <w:rsid w:val="00326775"/>
    <w:rsid w:val="00327C04"/>
    <w:rsid w:val="00327E1B"/>
    <w:rsid w:val="00327EEF"/>
    <w:rsid w:val="0033239F"/>
    <w:rsid w:val="00333511"/>
    <w:rsid w:val="00334918"/>
    <w:rsid w:val="00334D6C"/>
    <w:rsid w:val="003356E1"/>
    <w:rsid w:val="003418A3"/>
    <w:rsid w:val="0034274B"/>
    <w:rsid w:val="003433AA"/>
    <w:rsid w:val="00343883"/>
    <w:rsid w:val="00345362"/>
    <w:rsid w:val="0034719F"/>
    <w:rsid w:val="00350A35"/>
    <w:rsid w:val="00356449"/>
    <w:rsid w:val="003571D8"/>
    <w:rsid w:val="00357BC6"/>
    <w:rsid w:val="00361422"/>
    <w:rsid w:val="003626D4"/>
    <w:rsid w:val="0036401D"/>
    <w:rsid w:val="0036556D"/>
    <w:rsid w:val="00366279"/>
    <w:rsid w:val="003669DC"/>
    <w:rsid w:val="00367814"/>
    <w:rsid w:val="00372CFB"/>
    <w:rsid w:val="00374258"/>
    <w:rsid w:val="0037545D"/>
    <w:rsid w:val="00377910"/>
    <w:rsid w:val="00381DC0"/>
    <w:rsid w:val="00382760"/>
    <w:rsid w:val="00382862"/>
    <w:rsid w:val="00383D21"/>
    <w:rsid w:val="00386FF1"/>
    <w:rsid w:val="00392CB6"/>
    <w:rsid w:val="00392CFA"/>
    <w:rsid w:val="00392EB6"/>
    <w:rsid w:val="003947AE"/>
    <w:rsid w:val="003956C6"/>
    <w:rsid w:val="00395A70"/>
    <w:rsid w:val="00395EFC"/>
    <w:rsid w:val="00397027"/>
    <w:rsid w:val="003A5D78"/>
    <w:rsid w:val="003B3FA8"/>
    <w:rsid w:val="003B61C5"/>
    <w:rsid w:val="003C1198"/>
    <w:rsid w:val="003C1A60"/>
    <w:rsid w:val="003C2314"/>
    <w:rsid w:val="003C257C"/>
    <w:rsid w:val="003C3288"/>
    <w:rsid w:val="003C33F2"/>
    <w:rsid w:val="003C3935"/>
    <w:rsid w:val="003C3D9C"/>
    <w:rsid w:val="003C6679"/>
    <w:rsid w:val="003D5B89"/>
    <w:rsid w:val="003D6BE8"/>
    <w:rsid w:val="003D756E"/>
    <w:rsid w:val="003E411F"/>
    <w:rsid w:val="003E420D"/>
    <w:rsid w:val="003E4C13"/>
    <w:rsid w:val="003E4D69"/>
    <w:rsid w:val="003E7799"/>
    <w:rsid w:val="003F1901"/>
    <w:rsid w:val="003F56C6"/>
    <w:rsid w:val="0040098E"/>
    <w:rsid w:val="00400E42"/>
    <w:rsid w:val="004033AA"/>
    <w:rsid w:val="004074EA"/>
    <w:rsid w:val="004078F3"/>
    <w:rsid w:val="00407C3C"/>
    <w:rsid w:val="00411660"/>
    <w:rsid w:val="004125C7"/>
    <w:rsid w:val="004136BE"/>
    <w:rsid w:val="00414D0D"/>
    <w:rsid w:val="00424A4B"/>
    <w:rsid w:val="00425A6C"/>
    <w:rsid w:val="004268BB"/>
    <w:rsid w:val="00427794"/>
    <w:rsid w:val="004318E6"/>
    <w:rsid w:val="00431C15"/>
    <w:rsid w:val="004338A1"/>
    <w:rsid w:val="00434AC9"/>
    <w:rsid w:val="00435508"/>
    <w:rsid w:val="004419D8"/>
    <w:rsid w:val="00446238"/>
    <w:rsid w:val="00450442"/>
    <w:rsid w:val="00450F07"/>
    <w:rsid w:val="004516C7"/>
    <w:rsid w:val="00453CD3"/>
    <w:rsid w:val="00453D51"/>
    <w:rsid w:val="00455957"/>
    <w:rsid w:val="00456BB8"/>
    <w:rsid w:val="00460660"/>
    <w:rsid w:val="0046073E"/>
    <w:rsid w:val="00461208"/>
    <w:rsid w:val="0046304F"/>
    <w:rsid w:val="00463BD5"/>
    <w:rsid w:val="00463CE5"/>
    <w:rsid w:val="00464BA9"/>
    <w:rsid w:val="00464BF7"/>
    <w:rsid w:val="00465D71"/>
    <w:rsid w:val="00473789"/>
    <w:rsid w:val="00475B13"/>
    <w:rsid w:val="00477AEC"/>
    <w:rsid w:val="00482A58"/>
    <w:rsid w:val="00483969"/>
    <w:rsid w:val="00483FF5"/>
    <w:rsid w:val="004842C0"/>
    <w:rsid w:val="00485C26"/>
    <w:rsid w:val="00486107"/>
    <w:rsid w:val="00487071"/>
    <w:rsid w:val="00487C54"/>
    <w:rsid w:val="00491001"/>
    <w:rsid w:val="00491827"/>
    <w:rsid w:val="00495F15"/>
    <w:rsid w:val="00496A17"/>
    <w:rsid w:val="004A06B6"/>
    <w:rsid w:val="004A081A"/>
    <w:rsid w:val="004A08D7"/>
    <w:rsid w:val="004A161C"/>
    <w:rsid w:val="004A2B96"/>
    <w:rsid w:val="004B06A0"/>
    <w:rsid w:val="004B6B46"/>
    <w:rsid w:val="004C2CC4"/>
    <w:rsid w:val="004C4399"/>
    <w:rsid w:val="004C60E8"/>
    <w:rsid w:val="004C691A"/>
    <w:rsid w:val="004C714B"/>
    <w:rsid w:val="004C787C"/>
    <w:rsid w:val="004D04A3"/>
    <w:rsid w:val="004D10EF"/>
    <w:rsid w:val="004D6E57"/>
    <w:rsid w:val="004E00B6"/>
    <w:rsid w:val="004E4459"/>
    <w:rsid w:val="004E480A"/>
    <w:rsid w:val="004E6D87"/>
    <w:rsid w:val="004E720F"/>
    <w:rsid w:val="004E7A1F"/>
    <w:rsid w:val="004F1575"/>
    <w:rsid w:val="004F1FB3"/>
    <w:rsid w:val="004F343F"/>
    <w:rsid w:val="004F4B9B"/>
    <w:rsid w:val="00502947"/>
    <w:rsid w:val="00503A14"/>
    <w:rsid w:val="00503D83"/>
    <w:rsid w:val="00505D7E"/>
    <w:rsid w:val="0050666E"/>
    <w:rsid w:val="005066EE"/>
    <w:rsid w:val="00506700"/>
    <w:rsid w:val="005073B5"/>
    <w:rsid w:val="00507732"/>
    <w:rsid w:val="005077DC"/>
    <w:rsid w:val="00511AB9"/>
    <w:rsid w:val="00512076"/>
    <w:rsid w:val="00513FAC"/>
    <w:rsid w:val="005141CB"/>
    <w:rsid w:val="0051443E"/>
    <w:rsid w:val="005172F1"/>
    <w:rsid w:val="00517947"/>
    <w:rsid w:val="00520C4B"/>
    <w:rsid w:val="00520DA1"/>
    <w:rsid w:val="0052166B"/>
    <w:rsid w:val="00522CEE"/>
    <w:rsid w:val="00523825"/>
    <w:rsid w:val="00523BB5"/>
    <w:rsid w:val="00523EA7"/>
    <w:rsid w:val="0052754E"/>
    <w:rsid w:val="00527705"/>
    <w:rsid w:val="0053035B"/>
    <w:rsid w:val="00531CB9"/>
    <w:rsid w:val="00532499"/>
    <w:rsid w:val="00535BD8"/>
    <w:rsid w:val="005365CE"/>
    <w:rsid w:val="0054016C"/>
    <w:rsid w:val="005406EB"/>
    <w:rsid w:val="00542B56"/>
    <w:rsid w:val="00545398"/>
    <w:rsid w:val="0055017A"/>
    <w:rsid w:val="00551E2F"/>
    <w:rsid w:val="00552D98"/>
    <w:rsid w:val="00553375"/>
    <w:rsid w:val="00553B0D"/>
    <w:rsid w:val="0055487B"/>
    <w:rsid w:val="00555884"/>
    <w:rsid w:val="00567AB7"/>
    <w:rsid w:val="00570416"/>
    <w:rsid w:val="005736B7"/>
    <w:rsid w:val="00575E5A"/>
    <w:rsid w:val="00580245"/>
    <w:rsid w:val="00581830"/>
    <w:rsid w:val="00582FFC"/>
    <w:rsid w:val="00583A70"/>
    <w:rsid w:val="00584F76"/>
    <w:rsid w:val="0058563B"/>
    <w:rsid w:val="005859BD"/>
    <w:rsid w:val="00586CA1"/>
    <w:rsid w:val="0058742A"/>
    <w:rsid w:val="00592046"/>
    <w:rsid w:val="00593142"/>
    <w:rsid w:val="005A1F44"/>
    <w:rsid w:val="005A2D88"/>
    <w:rsid w:val="005A4A49"/>
    <w:rsid w:val="005A630A"/>
    <w:rsid w:val="005A6D63"/>
    <w:rsid w:val="005B01B1"/>
    <w:rsid w:val="005B08DF"/>
    <w:rsid w:val="005B0BEE"/>
    <w:rsid w:val="005B0D01"/>
    <w:rsid w:val="005B325B"/>
    <w:rsid w:val="005B347B"/>
    <w:rsid w:val="005C3A2B"/>
    <w:rsid w:val="005C3EB0"/>
    <w:rsid w:val="005C6366"/>
    <w:rsid w:val="005C72CA"/>
    <w:rsid w:val="005D2B43"/>
    <w:rsid w:val="005D3C39"/>
    <w:rsid w:val="005E0462"/>
    <w:rsid w:val="005E2D8C"/>
    <w:rsid w:val="005E41A9"/>
    <w:rsid w:val="005E48B7"/>
    <w:rsid w:val="005E59A6"/>
    <w:rsid w:val="005E5C11"/>
    <w:rsid w:val="005F02B7"/>
    <w:rsid w:val="005F21F5"/>
    <w:rsid w:val="005F5380"/>
    <w:rsid w:val="006009D4"/>
    <w:rsid w:val="00601A8C"/>
    <w:rsid w:val="00601FC9"/>
    <w:rsid w:val="0060256F"/>
    <w:rsid w:val="00605012"/>
    <w:rsid w:val="00607399"/>
    <w:rsid w:val="00607813"/>
    <w:rsid w:val="0061068E"/>
    <w:rsid w:val="006115D3"/>
    <w:rsid w:val="00615109"/>
    <w:rsid w:val="00623A67"/>
    <w:rsid w:val="00623FA9"/>
    <w:rsid w:val="0062429B"/>
    <w:rsid w:val="00624E74"/>
    <w:rsid w:val="00625D5E"/>
    <w:rsid w:val="00631FF2"/>
    <w:rsid w:val="00634460"/>
    <w:rsid w:val="00635BEF"/>
    <w:rsid w:val="00635F94"/>
    <w:rsid w:val="00636202"/>
    <w:rsid w:val="006418F4"/>
    <w:rsid w:val="00641924"/>
    <w:rsid w:val="006452B9"/>
    <w:rsid w:val="00652A2A"/>
    <w:rsid w:val="00655277"/>
    <w:rsid w:val="00655976"/>
    <w:rsid w:val="0065610E"/>
    <w:rsid w:val="00656541"/>
    <w:rsid w:val="00660AD3"/>
    <w:rsid w:val="00661146"/>
    <w:rsid w:val="00661B8F"/>
    <w:rsid w:val="00661E6F"/>
    <w:rsid w:val="006653E5"/>
    <w:rsid w:val="00667AB8"/>
    <w:rsid w:val="0067054B"/>
    <w:rsid w:val="00671E96"/>
    <w:rsid w:val="006720C5"/>
    <w:rsid w:val="00673B1D"/>
    <w:rsid w:val="00673CBD"/>
    <w:rsid w:val="006741FE"/>
    <w:rsid w:val="00674761"/>
    <w:rsid w:val="00676B56"/>
    <w:rsid w:val="006776B6"/>
    <w:rsid w:val="0068286A"/>
    <w:rsid w:val="00684B11"/>
    <w:rsid w:val="0069136C"/>
    <w:rsid w:val="00691A97"/>
    <w:rsid w:val="00692B60"/>
    <w:rsid w:val="00693150"/>
    <w:rsid w:val="00693478"/>
    <w:rsid w:val="00694346"/>
    <w:rsid w:val="00696CD0"/>
    <w:rsid w:val="0069776F"/>
    <w:rsid w:val="00697771"/>
    <w:rsid w:val="006A019B"/>
    <w:rsid w:val="006A13E3"/>
    <w:rsid w:val="006A5570"/>
    <w:rsid w:val="006A649A"/>
    <w:rsid w:val="006A689C"/>
    <w:rsid w:val="006A6A06"/>
    <w:rsid w:val="006B0598"/>
    <w:rsid w:val="006B2318"/>
    <w:rsid w:val="006B34B4"/>
    <w:rsid w:val="006B3D79"/>
    <w:rsid w:val="006B6FE4"/>
    <w:rsid w:val="006C0037"/>
    <w:rsid w:val="006C0B41"/>
    <w:rsid w:val="006C16E1"/>
    <w:rsid w:val="006C1C0B"/>
    <w:rsid w:val="006C2343"/>
    <w:rsid w:val="006C31D3"/>
    <w:rsid w:val="006C429C"/>
    <w:rsid w:val="006C442A"/>
    <w:rsid w:val="006D3941"/>
    <w:rsid w:val="006D5271"/>
    <w:rsid w:val="006D66DD"/>
    <w:rsid w:val="006E0578"/>
    <w:rsid w:val="006E314D"/>
    <w:rsid w:val="006E6A14"/>
    <w:rsid w:val="006E6B4F"/>
    <w:rsid w:val="006F7B04"/>
    <w:rsid w:val="006F7BDB"/>
    <w:rsid w:val="00703681"/>
    <w:rsid w:val="0070709C"/>
    <w:rsid w:val="00707921"/>
    <w:rsid w:val="0071015C"/>
    <w:rsid w:val="00710723"/>
    <w:rsid w:val="00710BFD"/>
    <w:rsid w:val="00715504"/>
    <w:rsid w:val="00720802"/>
    <w:rsid w:val="007209BF"/>
    <w:rsid w:val="00720A8E"/>
    <w:rsid w:val="00722DAF"/>
    <w:rsid w:val="00723ED1"/>
    <w:rsid w:val="0072400E"/>
    <w:rsid w:val="0072571C"/>
    <w:rsid w:val="00725DD4"/>
    <w:rsid w:val="0072658F"/>
    <w:rsid w:val="00730451"/>
    <w:rsid w:val="00730817"/>
    <w:rsid w:val="00732385"/>
    <w:rsid w:val="00732636"/>
    <w:rsid w:val="00732940"/>
    <w:rsid w:val="00733AD8"/>
    <w:rsid w:val="0073747D"/>
    <w:rsid w:val="00740AF5"/>
    <w:rsid w:val="00743525"/>
    <w:rsid w:val="00745555"/>
    <w:rsid w:val="007458C8"/>
    <w:rsid w:val="00745F94"/>
    <w:rsid w:val="007469E5"/>
    <w:rsid w:val="00751949"/>
    <w:rsid w:val="007521B0"/>
    <w:rsid w:val="00753AF3"/>
    <w:rsid w:val="007540EE"/>
    <w:rsid w:val="007541A2"/>
    <w:rsid w:val="0075488D"/>
    <w:rsid w:val="00755818"/>
    <w:rsid w:val="00757CF6"/>
    <w:rsid w:val="00761574"/>
    <w:rsid w:val="00761A4D"/>
    <w:rsid w:val="0076286B"/>
    <w:rsid w:val="00762DB3"/>
    <w:rsid w:val="00766846"/>
    <w:rsid w:val="0076790E"/>
    <w:rsid w:val="00767A7C"/>
    <w:rsid w:val="00772BED"/>
    <w:rsid w:val="00773B5C"/>
    <w:rsid w:val="00774F50"/>
    <w:rsid w:val="0077673A"/>
    <w:rsid w:val="00781D28"/>
    <w:rsid w:val="007846E1"/>
    <w:rsid w:val="007847D6"/>
    <w:rsid w:val="00786C55"/>
    <w:rsid w:val="007870A3"/>
    <w:rsid w:val="00787A68"/>
    <w:rsid w:val="007913CB"/>
    <w:rsid w:val="0079164C"/>
    <w:rsid w:val="0079427F"/>
    <w:rsid w:val="007957C8"/>
    <w:rsid w:val="00795BA5"/>
    <w:rsid w:val="007A205F"/>
    <w:rsid w:val="007A3392"/>
    <w:rsid w:val="007A3FA3"/>
    <w:rsid w:val="007A4E6E"/>
    <w:rsid w:val="007A5172"/>
    <w:rsid w:val="007A598D"/>
    <w:rsid w:val="007A67A0"/>
    <w:rsid w:val="007B1D58"/>
    <w:rsid w:val="007B382B"/>
    <w:rsid w:val="007B570C"/>
    <w:rsid w:val="007B5B7B"/>
    <w:rsid w:val="007C0C05"/>
    <w:rsid w:val="007C14C2"/>
    <w:rsid w:val="007C4055"/>
    <w:rsid w:val="007D2123"/>
    <w:rsid w:val="007D2C6C"/>
    <w:rsid w:val="007D3611"/>
    <w:rsid w:val="007D5652"/>
    <w:rsid w:val="007D59E5"/>
    <w:rsid w:val="007D7E6D"/>
    <w:rsid w:val="007E4A6E"/>
    <w:rsid w:val="007E6932"/>
    <w:rsid w:val="007E6EBF"/>
    <w:rsid w:val="007E7CB7"/>
    <w:rsid w:val="007F2234"/>
    <w:rsid w:val="007F3660"/>
    <w:rsid w:val="007F4600"/>
    <w:rsid w:val="007F4AD1"/>
    <w:rsid w:val="007F540E"/>
    <w:rsid w:val="007F56A7"/>
    <w:rsid w:val="007F6186"/>
    <w:rsid w:val="00800515"/>
    <w:rsid w:val="00800851"/>
    <w:rsid w:val="0080122C"/>
    <w:rsid w:val="0080171C"/>
    <w:rsid w:val="008029D2"/>
    <w:rsid w:val="00807DD0"/>
    <w:rsid w:val="00810D72"/>
    <w:rsid w:val="00810E5C"/>
    <w:rsid w:val="008127DC"/>
    <w:rsid w:val="00813D12"/>
    <w:rsid w:val="00815026"/>
    <w:rsid w:val="0081671D"/>
    <w:rsid w:val="00816930"/>
    <w:rsid w:val="00817770"/>
    <w:rsid w:val="00820852"/>
    <w:rsid w:val="008214F2"/>
    <w:rsid w:val="00821D01"/>
    <w:rsid w:val="0082301E"/>
    <w:rsid w:val="00823A25"/>
    <w:rsid w:val="00825804"/>
    <w:rsid w:val="00826B7B"/>
    <w:rsid w:val="00831443"/>
    <w:rsid w:val="0083197D"/>
    <w:rsid w:val="00832E7D"/>
    <w:rsid w:val="0083330B"/>
    <w:rsid w:val="00834146"/>
    <w:rsid w:val="008342E2"/>
    <w:rsid w:val="00836935"/>
    <w:rsid w:val="008400EB"/>
    <w:rsid w:val="00841D60"/>
    <w:rsid w:val="00846789"/>
    <w:rsid w:val="00846A51"/>
    <w:rsid w:val="0085240E"/>
    <w:rsid w:val="0085659E"/>
    <w:rsid w:val="00860CE7"/>
    <w:rsid w:val="00863347"/>
    <w:rsid w:val="00864FB2"/>
    <w:rsid w:val="00865BF3"/>
    <w:rsid w:val="00865F12"/>
    <w:rsid w:val="00867643"/>
    <w:rsid w:val="008677C3"/>
    <w:rsid w:val="00867F19"/>
    <w:rsid w:val="00873272"/>
    <w:rsid w:val="00875459"/>
    <w:rsid w:val="008844F9"/>
    <w:rsid w:val="00884ED9"/>
    <w:rsid w:val="00885A62"/>
    <w:rsid w:val="00887F36"/>
    <w:rsid w:val="00890A4F"/>
    <w:rsid w:val="008918AD"/>
    <w:rsid w:val="00892232"/>
    <w:rsid w:val="00893BD5"/>
    <w:rsid w:val="00893E2A"/>
    <w:rsid w:val="00895B93"/>
    <w:rsid w:val="008965B5"/>
    <w:rsid w:val="008978A7"/>
    <w:rsid w:val="008A3568"/>
    <w:rsid w:val="008A37B4"/>
    <w:rsid w:val="008A7F28"/>
    <w:rsid w:val="008B1BCB"/>
    <w:rsid w:val="008B1BF5"/>
    <w:rsid w:val="008B53AC"/>
    <w:rsid w:val="008C0D14"/>
    <w:rsid w:val="008C13AF"/>
    <w:rsid w:val="008C24A8"/>
    <w:rsid w:val="008C35E5"/>
    <w:rsid w:val="008C41F8"/>
    <w:rsid w:val="008C50F3"/>
    <w:rsid w:val="008C51A4"/>
    <w:rsid w:val="008C53BB"/>
    <w:rsid w:val="008C6A8D"/>
    <w:rsid w:val="008C7AC6"/>
    <w:rsid w:val="008C7EFE"/>
    <w:rsid w:val="008D03B9"/>
    <w:rsid w:val="008D2DB5"/>
    <w:rsid w:val="008D30C7"/>
    <w:rsid w:val="008D3B85"/>
    <w:rsid w:val="008D518D"/>
    <w:rsid w:val="008E34D4"/>
    <w:rsid w:val="008E4EF6"/>
    <w:rsid w:val="008E516E"/>
    <w:rsid w:val="008E53C6"/>
    <w:rsid w:val="008E7BE4"/>
    <w:rsid w:val="008F102E"/>
    <w:rsid w:val="008F18D6"/>
    <w:rsid w:val="008F25FE"/>
    <w:rsid w:val="008F2C9B"/>
    <w:rsid w:val="008F2E7A"/>
    <w:rsid w:val="008F390A"/>
    <w:rsid w:val="008F42DA"/>
    <w:rsid w:val="008F4D2C"/>
    <w:rsid w:val="008F4E6C"/>
    <w:rsid w:val="008F797B"/>
    <w:rsid w:val="00901CDC"/>
    <w:rsid w:val="009020D4"/>
    <w:rsid w:val="009025FC"/>
    <w:rsid w:val="00902841"/>
    <w:rsid w:val="009032C0"/>
    <w:rsid w:val="00904780"/>
    <w:rsid w:val="009053BE"/>
    <w:rsid w:val="0090635B"/>
    <w:rsid w:val="009121DD"/>
    <w:rsid w:val="00914F81"/>
    <w:rsid w:val="0091703B"/>
    <w:rsid w:val="00922385"/>
    <w:rsid w:val="009223DF"/>
    <w:rsid w:val="00923406"/>
    <w:rsid w:val="00923773"/>
    <w:rsid w:val="00924463"/>
    <w:rsid w:val="00930C21"/>
    <w:rsid w:val="00934BD0"/>
    <w:rsid w:val="00934D19"/>
    <w:rsid w:val="00936091"/>
    <w:rsid w:val="009365AF"/>
    <w:rsid w:val="00936957"/>
    <w:rsid w:val="00940271"/>
    <w:rsid w:val="00940D8A"/>
    <w:rsid w:val="00941667"/>
    <w:rsid w:val="0094216B"/>
    <w:rsid w:val="009437F1"/>
    <w:rsid w:val="00943D26"/>
    <w:rsid w:val="00944907"/>
    <w:rsid w:val="009462C7"/>
    <w:rsid w:val="009471E3"/>
    <w:rsid w:val="009501E6"/>
    <w:rsid w:val="00950842"/>
    <w:rsid w:val="00950944"/>
    <w:rsid w:val="00950BF1"/>
    <w:rsid w:val="009519E4"/>
    <w:rsid w:val="00952451"/>
    <w:rsid w:val="009532A2"/>
    <w:rsid w:val="00954BD0"/>
    <w:rsid w:val="009607F2"/>
    <w:rsid w:val="0096128C"/>
    <w:rsid w:val="00962258"/>
    <w:rsid w:val="00962FCC"/>
    <w:rsid w:val="00967822"/>
    <w:rsid w:val="009678B7"/>
    <w:rsid w:val="0097239D"/>
    <w:rsid w:val="009748AE"/>
    <w:rsid w:val="00976E80"/>
    <w:rsid w:val="009772BA"/>
    <w:rsid w:val="00980288"/>
    <w:rsid w:val="00985033"/>
    <w:rsid w:val="00985AD2"/>
    <w:rsid w:val="0099022D"/>
    <w:rsid w:val="00990817"/>
    <w:rsid w:val="00991496"/>
    <w:rsid w:val="00992D9C"/>
    <w:rsid w:val="00993938"/>
    <w:rsid w:val="00996CB8"/>
    <w:rsid w:val="009A0697"/>
    <w:rsid w:val="009A3294"/>
    <w:rsid w:val="009A404E"/>
    <w:rsid w:val="009A4B6F"/>
    <w:rsid w:val="009A6126"/>
    <w:rsid w:val="009A6DCF"/>
    <w:rsid w:val="009B0E64"/>
    <w:rsid w:val="009B2E97"/>
    <w:rsid w:val="009B5146"/>
    <w:rsid w:val="009C01F4"/>
    <w:rsid w:val="009C2BEF"/>
    <w:rsid w:val="009C418E"/>
    <w:rsid w:val="009C442C"/>
    <w:rsid w:val="009C47B0"/>
    <w:rsid w:val="009C7A06"/>
    <w:rsid w:val="009D0B44"/>
    <w:rsid w:val="009D2829"/>
    <w:rsid w:val="009D2FC5"/>
    <w:rsid w:val="009D7D43"/>
    <w:rsid w:val="009E07F4"/>
    <w:rsid w:val="009E1CC4"/>
    <w:rsid w:val="009E6FA0"/>
    <w:rsid w:val="009E6FFA"/>
    <w:rsid w:val="009E7E5C"/>
    <w:rsid w:val="009F125F"/>
    <w:rsid w:val="009F2CD0"/>
    <w:rsid w:val="009F309B"/>
    <w:rsid w:val="009F392E"/>
    <w:rsid w:val="009F53C5"/>
    <w:rsid w:val="009F5F63"/>
    <w:rsid w:val="009F74BA"/>
    <w:rsid w:val="009F7D9B"/>
    <w:rsid w:val="00A008CE"/>
    <w:rsid w:val="00A017CC"/>
    <w:rsid w:val="00A04D7F"/>
    <w:rsid w:val="00A0708C"/>
    <w:rsid w:val="00A0740E"/>
    <w:rsid w:val="00A12D07"/>
    <w:rsid w:val="00A149F3"/>
    <w:rsid w:val="00A14A80"/>
    <w:rsid w:val="00A179C4"/>
    <w:rsid w:val="00A2098E"/>
    <w:rsid w:val="00A219A9"/>
    <w:rsid w:val="00A219E8"/>
    <w:rsid w:val="00A27B7A"/>
    <w:rsid w:val="00A319B4"/>
    <w:rsid w:val="00A33AD9"/>
    <w:rsid w:val="00A350B5"/>
    <w:rsid w:val="00A361EB"/>
    <w:rsid w:val="00A37D92"/>
    <w:rsid w:val="00A4050F"/>
    <w:rsid w:val="00A407B1"/>
    <w:rsid w:val="00A41612"/>
    <w:rsid w:val="00A4311A"/>
    <w:rsid w:val="00A444F4"/>
    <w:rsid w:val="00A44F5F"/>
    <w:rsid w:val="00A454C0"/>
    <w:rsid w:val="00A505D8"/>
    <w:rsid w:val="00A50641"/>
    <w:rsid w:val="00A516FE"/>
    <w:rsid w:val="00A530BF"/>
    <w:rsid w:val="00A54A04"/>
    <w:rsid w:val="00A57A71"/>
    <w:rsid w:val="00A6177B"/>
    <w:rsid w:val="00A62E74"/>
    <w:rsid w:val="00A65A68"/>
    <w:rsid w:val="00A66136"/>
    <w:rsid w:val="00A70EE9"/>
    <w:rsid w:val="00A71189"/>
    <w:rsid w:val="00A72CC9"/>
    <w:rsid w:val="00A7364A"/>
    <w:rsid w:val="00A74DCC"/>
    <w:rsid w:val="00A74DD7"/>
    <w:rsid w:val="00A753ED"/>
    <w:rsid w:val="00A76326"/>
    <w:rsid w:val="00A77512"/>
    <w:rsid w:val="00A833B6"/>
    <w:rsid w:val="00A85759"/>
    <w:rsid w:val="00A867DC"/>
    <w:rsid w:val="00A86F0E"/>
    <w:rsid w:val="00A876CE"/>
    <w:rsid w:val="00A87EE0"/>
    <w:rsid w:val="00A903BD"/>
    <w:rsid w:val="00A9062C"/>
    <w:rsid w:val="00A90EBF"/>
    <w:rsid w:val="00A92B67"/>
    <w:rsid w:val="00A93C3D"/>
    <w:rsid w:val="00A94C2F"/>
    <w:rsid w:val="00A95790"/>
    <w:rsid w:val="00A958C8"/>
    <w:rsid w:val="00A96688"/>
    <w:rsid w:val="00A969D5"/>
    <w:rsid w:val="00AA10B0"/>
    <w:rsid w:val="00AA4670"/>
    <w:rsid w:val="00AA4CBB"/>
    <w:rsid w:val="00AA65FA"/>
    <w:rsid w:val="00AA66E9"/>
    <w:rsid w:val="00AA6869"/>
    <w:rsid w:val="00AA7351"/>
    <w:rsid w:val="00AB1435"/>
    <w:rsid w:val="00AB7856"/>
    <w:rsid w:val="00AC312C"/>
    <w:rsid w:val="00AC411F"/>
    <w:rsid w:val="00AC479B"/>
    <w:rsid w:val="00AC64A6"/>
    <w:rsid w:val="00AC73AD"/>
    <w:rsid w:val="00AC7789"/>
    <w:rsid w:val="00AC7E09"/>
    <w:rsid w:val="00AD056F"/>
    <w:rsid w:val="00AD05E5"/>
    <w:rsid w:val="00AD0C7B"/>
    <w:rsid w:val="00AD0FD9"/>
    <w:rsid w:val="00AD22EF"/>
    <w:rsid w:val="00AD2491"/>
    <w:rsid w:val="00AD38D0"/>
    <w:rsid w:val="00AD4EEF"/>
    <w:rsid w:val="00AD509F"/>
    <w:rsid w:val="00AD575F"/>
    <w:rsid w:val="00AD5F1A"/>
    <w:rsid w:val="00AD6731"/>
    <w:rsid w:val="00AD674B"/>
    <w:rsid w:val="00AE1159"/>
    <w:rsid w:val="00AE160B"/>
    <w:rsid w:val="00AE2623"/>
    <w:rsid w:val="00AE4765"/>
    <w:rsid w:val="00AE6225"/>
    <w:rsid w:val="00AE64A6"/>
    <w:rsid w:val="00AE6A86"/>
    <w:rsid w:val="00AF19BC"/>
    <w:rsid w:val="00AF26D6"/>
    <w:rsid w:val="00AF2BFC"/>
    <w:rsid w:val="00AF2EA1"/>
    <w:rsid w:val="00AF4784"/>
    <w:rsid w:val="00AF5163"/>
    <w:rsid w:val="00B008D5"/>
    <w:rsid w:val="00B00CFD"/>
    <w:rsid w:val="00B02F73"/>
    <w:rsid w:val="00B04B2A"/>
    <w:rsid w:val="00B0619F"/>
    <w:rsid w:val="00B0679D"/>
    <w:rsid w:val="00B071F5"/>
    <w:rsid w:val="00B101FD"/>
    <w:rsid w:val="00B10E77"/>
    <w:rsid w:val="00B1250A"/>
    <w:rsid w:val="00B1382E"/>
    <w:rsid w:val="00B13A26"/>
    <w:rsid w:val="00B1401C"/>
    <w:rsid w:val="00B151C7"/>
    <w:rsid w:val="00B15D0D"/>
    <w:rsid w:val="00B15FAA"/>
    <w:rsid w:val="00B2019E"/>
    <w:rsid w:val="00B2101D"/>
    <w:rsid w:val="00B22106"/>
    <w:rsid w:val="00B222F5"/>
    <w:rsid w:val="00B233DB"/>
    <w:rsid w:val="00B26DD8"/>
    <w:rsid w:val="00B26E0C"/>
    <w:rsid w:val="00B30894"/>
    <w:rsid w:val="00B32693"/>
    <w:rsid w:val="00B33101"/>
    <w:rsid w:val="00B333D9"/>
    <w:rsid w:val="00B3345D"/>
    <w:rsid w:val="00B36AF2"/>
    <w:rsid w:val="00B41A9A"/>
    <w:rsid w:val="00B41B68"/>
    <w:rsid w:val="00B432D3"/>
    <w:rsid w:val="00B439A8"/>
    <w:rsid w:val="00B44A61"/>
    <w:rsid w:val="00B50AB2"/>
    <w:rsid w:val="00B51525"/>
    <w:rsid w:val="00B5431A"/>
    <w:rsid w:val="00B54B17"/>
    <w:rsid w:val="00B55B15"/>
    <w:rsid w:val="00B5712C"/>
    <w:rsid w:val="00B6015F"/>
    <w:rsid w:val="00B63CB8"/>
    <w:rsid w:val="00B651F9"/>
    <w:rsid w:val="00B65F5C"/>
    <w:rsid w:val="00B66541"/>
    <w:rsid w:val="00B71176"/>
    <w:rsid w:val="00B720C6"/>
    <w:rsid w:val="00B722EC"/>
    <w:rsid w:val="00B73D9C"/>
    <w:rsid w:val="00B75304"/>
    <w:rsid w:val="00B75EE1"/>
    <w:rsid w:val="00B77481"/>
    <w:rsid w:val="00B77710"/>
    <w:rsid w:val="00B8518B"/>
    <w:rsid w:val="00B86203"/>
    <w:rsid w:val="00B87570"/>
    <w:rsid w:val="00B91B0A"/>
    <w:rsid w:val="00B928E0"/>
    <w:rsid w:val="00B958EA"/>
    <w:rsid w:val="00B95C79"/>
    <w:rsid w:val="00B96B0F"/>
    <w:rsid w:val="00B9782C"/>
    <w:rsid w:val="00B97BDE"/>
    <w:rsid w:val="00B97CC3"/>
    <w:rsid w:val="00BA1FD4"/>
    <w:rsid w:val="00BA27BB"/>
    <w:rsid w:val="00BA6359"/>
    <w:rsid w:val="00BA68FD"/>
    <w:rsid w:val="00BB1AA8"/>
    <w:rsid w:val="00BB2D38"/>
    <w:rsid w:val="00BB3001"/>
    <w:rsid w:val="00BB4805"/>
    <w:rsid w:val="00BB4825"/>
    <w:rsid w:val="00BB4F8C"/>
    <w:rsid w:val="00BB7FCE"/>
    <w:rsid w:val="00BC06C4"/>
    <w:rsid w:val="00BC11F0"/>
    <w:rsid w:val="00BC3E44"/>
    <w:rsid w:val="00BC5BBD"/>
    <w:rsid w:val="00BC626A"/>
    <w:rsid w:val="00BD21CD"/>
    <w:rsid w:val="00BD60C1"/>
    <w:rsid w:val="00BD7E91"/>
    <w:rsid w:val="00BD7F0D"/>
    <w:rsid w:val="00BE0894"/>
    <w:rsid w:val="00BE38FC"/>
    <w:rsid w:val="00BE6AC5"/>
    <w:rsid w:val="00BF0FC2"/>
    <w:rsid w:val="00BF1FFC"/>
    <w:rsid w:val="00BF3207"/>
    <w:rsid w:val="00BF339D"/>
    <w:rsid w:val="00BF395C"/>
    <w:rsid w:val="00BF7D34"/>
    <w:rsid w:val="00C00859"/>
    <w:rsid w:val="00C027BE"/>
    <w:rsid w:val="00C02D0A"/>
    <w:rsid w:val="00C03328"/>
    <w:rsid w:val="00C03A6E"/>
    <w:rsid w:val="00C07743"/>
    <w:rsid w:val="00C114F1"/>
    <w:rsid w:val="00C13860"/>
    <w:rsid w:val="00C14CB7"/>
    <w:rsid w:val="00C200FF"/>
    <w:rsid w:val="00C20988"/>
    <w:rsid w:val="00C2108C"/>
    <w:rsid w:val="00C226C0"/>
    <w:rsid w:val="00C24A6A"/>
    <w:rsid w:val="00C24CB2"/>
    <w:rsid w:val="00C253A1"/>
    <w:rsid w:val="00C271CC"/>
    <w:rsid w:val="00C27D2B"/>
    <w:rsid w:val="00C31FEB"/>
    <w:rsid w:val="00C34165"/>
    <w:rsid w:val="00C374CF"/>
    <w:rsid w:val="00C42FE6"/>
    <w:rsid w:val="00C44F6A"/>
    <w:rsid w:val="00C453D6"/>
    <w:rsid w:val="00C45E8A"/>
    <w:rsid w:val="00C502F7"/>
    <w:rsid w:val="00C50EBA"/>
    <w:rsid w:val="00C537D3"/>
    <w:rsid w:val="00C6198E"/>
    <w:rsid w:val="00C61A6F"/>
    <w:rsid w:val="00C65060"/>
    <w:rsid w:val="00C66A81"/>
    <w:rsid w:val="00C674D4"/>
    <w:rsid w:val="00C708EA"/>
    <w:rsid w:val="00C71821"/>
    <w:rsid w:val="00C74150"/>
    <w:rsid w:val="00C7423A"/>
    <w:rsid w:val="00C770C2"/>
    <w:rsid w:val="00C778A5"/>
    <w:rsid w:val="00C82414"/>
    <w:rsid w:val="00C832F0"/>
    <w:rsid w:val="00C83926"/>
    <w:rsid w:val="00C85AD4"/>
    <w:rsid w:val="00C904F9"/>
    <w:rsid w:val="00C90836"/>
    <w:rsid w:val="00C91739"/>
    <w:rsid w:val="00C946C8"/>
    <w:rsid w:val="00C95162"/>
    <w:rsid w:val="00C96597"/>
    <w:rsid w:val="00CA09CF"/>
    <w:rsid w:val="00CA2196"/>
    <w:rsid w:val="00CA38AE"/>
    <w:rsid w:val="00CA6B20"/>
    <w:rsid w:val="00CB1915"/>
    <w:rsid w:val="00CB4B0B"/>
    <w:rsid w:val="00CB5DA4"/>
    <w:rsid w:val="00CB6A37"/>
    <w:rsid w:val="00CB6E52"/>
    <w:rsid w:val="00CB7684"/>
    <w:rsid w:val="00CC0659"/>
    <w:rsid w:val="00CC0F67"/>
    <w:rsid w:val="00CC14A6"/>
    <w:rsid w:val="00CC7C8F"/>
    <w:rsid w:val="00CC7F11"/>
    <w:rsid w:val="00CD1FC4"/>
    <w:rsid w:val="00CD254A"/>
    <w:rsid w:val="00CD4712"/>
    <w:rsid w:val="00CD5677"/>
    <w:rsid w:val="00CD5F1A"/>
    <w:rsid w:val="00CE2C25"/>
    <w:rsid w:val="00CF0B40"/>
    <w:rsid w:val="00CF145C"/>
    <w:rsid w:val="00CF1B8A"/>
    <w:rsid w:val="00CF427C"/>
    <w:rsid w:val="00CF7745"/>
    <w:rsid w:val="00CF7B1B"/>
    <w:rsid w:val="00D00193"/>
    <w:rsid w:val="00D00718"/>
    <w:rsid w:val="00D00D62"/>
    <w:rsid w:val="00D02A20"/>
    <w:rsid w:val="00D034A0"/>
    <w:rsid w:val="00D0380D"/>
    <w:rsid w:val="00D0529F"/>
    <w:rsid w:val="00D07147"/>
    <w:rsid w:val="00D0732C"/>
    <w:rsid w:val="00D07625"/>
    <w:rsid w:val="00D13002"/>
    <w:rsid w:val="00D153EF"/>
    <w:rsid w:val="00D2089B"/>
    <w:rsid w:val="00D21061"/>
    <w:rsid w:val="00D2136E"/>
    <w:rsid w:val="00D217CA"/>
    <w:rsid w:val="00D2360C"/>
    <w:rsid w:val="00D318AC"/>
    <w:rsid w:val="00D322B7"/>
    <w:rsid w:val="00D34F7A"/>
    <w:rsid w:val="00D35C59"/>
    <w:rsid w:val="00D36DC8"/>
    <w:rsid w:val="00D40E16"/>
    <w:rsid w:val="00D4108E"/>
    <w:rsid w:val="00D4204E"/>
    <w:rsid w:val="00D42F72"/>
    <w:rsid w:val="00D50C87"/>
    <w:rsid w:val="00D51B7B"/>
    <w:rsid w:val="00D51E58"/>
    <w:rsid w:val="00D52FA8"/>
    <w:rsid w:val="00D5349C"/>
    <w:rsid w:val="00D548D3"/>
    <w:rsid w:val="00D57641"/>
    <w:rsid w:val="00D60B12"/>
    <w:rsid w:val="00D6163D"/>
    <w:rsid w:val="00D649F1"/>
    <w:rsid w:val="00D65009"/>
    <w:rsid w:val="00D65868"/>
    <w:rsid w:val="00D67167"/>
    <w:rsid w:val="00D71132"/>
    <w:rsid w:val="00D715C1"/>
    <w:rsid w:val="00D71CC9"/>
    <w:rsid w:val="00D80EB8"/>
    <w:rsid w:val="00D82664"/>
    <w:rsid w:val="00D831A3"/>
    <w:rsid w:val="00D83829"/>
    <w:rsid w:val="00D85C90"/>
    <w:rsid w:val="00D86150"/>
    <w:rsid w:val="00D864D4"/>
    <w:rsid w:val="00D87308"/>
    <w:rsid w:val="00D90C8B"/>
    <w:rsid w:val="00D92505"/>
    <w:rsid w:val="00D9301F"/>
    <w:rsid w:val="00D9520D"/>
    <w:rsid w:val="00D95F51"/>
    <w:rsid w:val="00D96569"/>
    <w:rsid w:val="00D971D2"/>
    <w:rsid w:val="00D97BE3"/>
    <w:rsid w:val="00D97EAA"/>
    <w:rsid w:val="00DA1DA9"/>
    <w:rsid w:val="00DA27EA"/>
    <w:rsid w:val="00DA3711"/>
    <w:rsid w:val="00DA692B"/>
    <w:rsid w:val="00DB003E"/>
    <w:rsid w:val="00DB4919"/>
    <w:rsid w:val="00DB7D3E"/>
    <w:rsid w:val="00DC2E1F"/>
    <w:rsid w:val="00DC38BB"/>
    <w:rsid w:val="00DC70FA"/>
    <w:rsid w:val="00DD1820"/>
    <w:rsid w:val="00DD221C"/>
    <w:rsid w:val="00DD299D"/>
    <w:rsid w:val="00DD46F3"/>
    <w:rsid w:val="00DD5D7A"/>
    <w:rsid w:val="00DE0B18"/>
    <w:rsid w:val="00DE1137"/>
    <w:rsid w:val="00DE27F4"/>
    <w:rsid w:val="00DE51A5"/>
    <w:rsid w:val="00DE56F2"/>
    <w:rsid w:val="00DE61C7"/>
    <w:rsid w:val="00DF0E8E"/>
    <w:rsid w:val="00DF116D"/>
    <w:rsid w:val="00DF120F"/>
    <w:rsid w:val="00DF1220"/>
    <w:rsid w:val="00DF1549"/>
    <w:rsid w:val="00DF4116"/>
    <w:rsid w:val="00DF4DDD"/>
    <w:rsid w:val="00DF7D3E"/>
    <w:rsid w:val="00E00DDB"/>
    <w:rsid w:val="00E011D2"/>
    <w:rsid w:val="00E014A7"/>
    <w:rsid w:val="00E02430"/>
    <w:rsid w:val="00E02DBB"/>
    <w:rsid w:val="00E04A7B"/>
    <w:rsid w:val="00E05AB2"/>
    <w:rsid w:val="00E1210C"/>
    <w:rsid w:val="00E12B0C"/>
    <w:rsid w:val="00E14D13"/>
    <w:rsid w:val="00E15645"/>
    <w:rsid w:val="00E16433"/>
    <w:rsid w:val="00E16FF7"/>
    <w:rsid w:val="00E1732F"/>
    <w:rsid w:val="00E219CB"/>
    <w:rsid w:val="00E21BA0"/>
    <w:rsid w:val="00E23F23"/>
    <w:rsid w:val="00E26267"/>
    <w:rsid w:val="00E26D68"/>
    <w:rsid w:val="00E3042A"/>
    <w:rsid w:val="00E331EC"/>
    <w:rsid w:val="00E346ED"/>
    <w:rsid w:val="00E352E5"/>
    <w:rsid w:val="00E35E6A"/>
    <w:rsid w:val="00E42C81"/>
    <w:rsid w:val="00E44045"/>
    <w:rsid w:val="00E4437A"/>
    <w:rsid w:val="00E45125"/>
    <w:rsid w:val="00E46ABA"/>
    <w:rsid w:val="00E475B4"/>
    <w:rsid w:val="00E508EC"/>
    <w:rsid w:val="00E53915"/>
    <w:rsid w:val="00E55FEB"/>
    <w:rsid w:val="00E56D85"/>
    <w:rsid w:val="00E607B8"/>
    <w:rsid w:val="00E608E0"/>
    <w:rsid w:val="00E618C4"/>
    <w:rsid w:val="00E6353E"/>
    <w:rsid w:val="00E63C0A"/>
    <w:rsid w:val="00E63FD0"/>
    <w:rsid w:val="00E65706"/>
    <w:rsid w:val="00E70B31"/>
    <w:rsid w:val="00E7218A"/>
    <w:rsid w:val="00E725BB"/>
    <w:rsid w:val="00E7495C"/>
    <w:rsid w:val="00E76085"/>
    <w:rsid w:val="00E76567"/>
    <w:rsid w:val="00E80AAE"/>
    <w:rsid w:val="00E81B23"/>
    <w:rsid w:val="00E8204A"/>
    <w:rsid w:val="00E82DA7"/>
    <w:rsid w:val="00E841CC"/>
    <w:rsid w:val="00E8437F"/>
    <w:rsid w:val="00E848AF"/>
    <w:rsid w:val="00E84C3A"/>
    <w:rsid w:val="00E878EE"/>
    <w:rsid w:val="00E87955"/>
    <w:rsid w:val="00E913CB"/>
    <w:rsid w:val="00E92764"/>
    <w:rsid w:val="00E929AD"/>
    <w:rsid w:val="00E93A37"/>
    <w:rsid w:val="00E94470"/>
    <w:rsid w:val="00E96A1D"/>
    <w:rsid w:val="00E972AA"/>
    <w:rsid w:val="00EA6EC7"/>
    <w:rsid w:val="00EA715D"/>
    <w:rsid w:val="00EA71D5"/>
    <w:rsid w:val="00EB104F"/>
    <w:rsid w:val="00EB26A0"/>
    <w:rsid w:val="00EB44F8"/>
    <w:rsid w:val="00EB4548"/>
    <w:rsid w:val="00EB46E5"/>
    <w:rsid w:val="00EB645D"/>
    <w:rsid w:val="00EB6DC9"/>
    <w:rsid w:val="00EC1167"/>
    <w:rsid w:val="00EC2048"/>
    <w:rsid w:val="00EC48F6"/>
    <w:rsid w:val="00EC64DF"/>
    <w:rsid w:val="00EC654A"/>
    <w:rsid w:val="00EC7972"/>
    <w:rsid w:val="00ED0703"/>
    <w:rsid w:val="00ED0ABB"/>
    <w:rsid w:val="00ED14BD"/>
    <w:rsid w:val="00ED1C4B"/>
    <w:rsid w:val="00ED39A2"/>
    <w:rsid w:val="00ED55F9"/>
    <w:rsid w:val="00ED6E12"/>
    <w:rsid w:val="00EE0FB1"/>
    <w:rsid w:val="00EE3443"/>
    <w:rsid w:val="00EE7F08"/>
    <w:rsid w:val="00EF01D1"/>
    <w:rsid w:val="00EF04CD"/>
    <w:rsid w:val="00EF1373"/>
    <w:rsid w:val="00EF271E"/>
    <w:rsid w:val="00EF4724"/>
    <w:rsid w:val="00EF4D45"/>
    <w:rsid w:val="00EF7BBB"/>
    <w:rsid w:val="00F002C3"/>
    <w:rsid w:val="00F016C7"/>
    <w:rsid w:val="00F01CB5"/>
    <w:rsid w:val="00F01FF8"/>
    <w:rsid w:val="00F02AA0"/>
    <w:rsid w:val="00F03402"/>
    <w:rsid w:val="00F040D1"/>
    <w:rsid w:val="00F04DCB"/>
    <w:rsid w:val="00F11C92"/>
    <w:rsid w:val="00F12DEC"/>
    <w:rsid w:val="00F14D20"/>
    <w:rsid w:val="00F155A4"/>
    <w:rsid w:val="00F16CA6"/>
    <w:rsid w:val="00F1715C"/>
    <w:rsid w:val="00F17515"/>
    <w:rsid w:val="00F2186F"/>
    <w:rsid w:val="00F22FA3"/>
    <w:rsid w:val="00F24347"/>
    <w:rsid w:val="00F25C83"/>
    <w:rsid w:val="00F27367"/>
    <w:rsid w:val="00F310F8"/>
    <w:rsid w:val="00F31230"/>
    <w:rsid w:val="00F33182"/>
    <w:rsid w:val="00F33E3F"/>
    <w:rsid w:val="00F33FEE"/>
    <w:rsid w:val="00F35939"/>
    <w:rsid w:val="00F42F02"/>
    <w:rsid w:val="00F4331A"/>
    <w:rsid w:val="00F44108"/>
    <w:rsid w:val="00F44DCC"/>
    <w:rsid w:val="00F45607"/>
    <w:rsid w:val="00F470B3"/>
    <w:rsid w:val="00F4722B"/>
    <w:rsid w:val="00F517CC"/>
    <w:rsid w:val="00F51A87"/>
    <w:rsid w:val="00F52599"/>
    <w:rsid w:val="00F54432"/>
    <w:rsid w:val="00F549DB"/>
    <w:rsid w:val="00F54FDC"/>
    <w:rsid w:val="00F55823"/>
    <w:rsid w:val="00F62EF8"/>
    <w:rsid w:val="00F63152"/>
    <w:rsid w:val="00F6393A"/>
    <w:rsid w:val="00F659EB"/>
    <w:rsid w:val="00F705D1"/>
    <w:rsid w:val="00F73771"/>
    <w:rsid w:val="00F75110"/>
    <w:rsid w:val="00F75843"/>
    <w:rsid w:val="00F76B06"/>
    <w:rsid w:val="00F8196C"/>
    <w:rsid w:val="00F81CCB"/>
    <w:rsid w:val="00F82126"/>
    <w:rsid w:val="00F83022"/>
    <w:rsid w:val="00F84791"/>
    <w:rsid w:val="00F86BA6"/>
    <w:rsid w:val="00F87159"/>
    <w:rsid w:val="00F8788B"/>
    <w:rsid w:val="00F90E89"/>
    <w:rsid w:val="00F9338F"/>
    <w:rsid w:val="00F950BB"/>
    <w:rsid w:val="00FA287A"/>
    <w:rsid w:val="00FA4434"/>
    <w:rsid w:val="00FA49EA"/>
    <w:rsid w:val="00FB09DC"/>
    <w:rsid w:val="00FB0E51"/>
    <w:rsid w:val="00FB3A89"/>
    <w:rsid w:val="00FB3B45"/>
    <w:rsid w:val="00FB3FAA"/>
    <w:rsid w:val="00FB49FF"/>
    <w:rsid w:val="00FB5DE8"/>
    <w:rsid w:val="00FB6009"/>
    <w:rsid w:val="00FB60D2"/>
    <w:rsid w:val="00FB6342"/>
    <w:rsid w:val="00FB6D10"/>
    <w:rsid w:val="00FB7B8B"/>
    <w:rsid w:val="00FC0633"/>
    <w:rsid w:val="00FC11CD"/>
    <w:rsid w:val="00FC3C98"/>
    <w:rsid w:val="00FC4A91"/>
    <w:rsid w:val="00FC58B4"/>
    <w:rsid w:val="00FC6389"/>
    <w:rsid w:val="00FC664A"/>
    <w:rsid w:val="00FD092B"/>
    <w:rsid w:val="00FD0D45"/>
    <w:rsid w:val="00FD1840"/>
    <w:rsid w:val="00FD2170"/>
    <w:rsid w:val="00FD2348"/>
    <w:rsid w:val="00FD2532"/>
    <w:rsid w:val="00FD2DC0"/>
    <w:rsid w:val="00FE0AA0"/>
    <w:rsid w:val="00FE50E6"/>
    <w:rsid w:val="00FE5F22"/>
    <w:rsid w:val="00FE641C"/>
    <w:rsid w:val="00FE6AEC"/>
    <w:rsid w:val="00FF2CCF"/>
    <w:rsid w:val="00FF47A9"/>
    <w:rsid w:val="00FF5F41"/>
    <w:rsid w:val="00FF76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B29AC9"/>
  <w15:docId w15:val="{F17E8B49-0A18-4690-8808-E6BA9CD9C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Batang"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1961"/>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293276"/>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293276"/>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F24347"/>
    <w:pPr>
      <w:numPr>
        <w:ilvl w:val="1"/>
      </w:numPr>
      <w:tabs>
        <w:tab w:val="clear" w:pos="1021"/>
        <w:tab w:val="num" w:pos="737"/>
      </w:tabs>
      <w:ind w:left="737"/>
      <w:outlineLvl w:val="1"/>
    </w:pPr>
    <w:rPr>
      <w:caps w:val="0"/>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10"/>
      </w:numPr>
      <w:spacing w:after="120"/>
      <w:contextualSpacing w:val="0"/>
      <w:jc w:val="both"/>
    </w:pPr>
  </w:style>
  <w:style w:type="character" w:customStyle="1" w:styleId="Nadpis2-2Char">
    <w:name w:val="_Nadpis_2-2 Char"/>
    <w:basedOn w:val="Nadpis2-1Char"/>
    <w:link w:val="Nadpis2-2"/>
    <w:rsid w:val="00F24347"/>
    <w:rPr>
      <w:rFonts w:asciiTheme="majorHAnsi" w:hAnsiTheme="majorHAnsi"/>
      <w:b/>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8"/>
      </w:numPr>
      <w:spacing w:after="120"/>
      <w:jc w:val="both"/>
    </w:pPr>
  </w:style>
  <w:style w:type="paragraph" w:customStyle="1" w:styleId="Nadpis1-1">
    <w:name w:val="_Nadpis_1-1"/>
    <w:basedOn w:val="Odstavecseseznamem"/>
    <w:next w:val="Normln"/>
    <w:link w:val="Nadpis1-1Char"/>
    <w:qFormat/>
    <w:rsid w:val="00F24347"/>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1-1a">
    <w:name w:val="_Odstavec_1-1_a)"/>
    <w:basedOn w:val="Normln"/>
    <w:link w:val="Odstavec1-1aChar"/>
    <w:qFormat/>
    <w:rsid w:val="00F24347"/>
    <w:pPr>
      <w:numPr>
        <w:numId w:val="6"/>
      </w:numPr>
      <w:spacing w:after="80"/>
      <w:jc w:val="both"/>
    </w:pPr>
  </w:style>
  <w:style w:type="paragraph" w:customStyle="1" w:styleId="Odstavec1-2i">
    <w:name w:val="_Odstavec_1-2_(i)"/>
    <w:basedOn w:val="Odstavec1-1a"/>
    <w:qFormat/>
    <w:rsid w:val="00F24347"/>
    <w:pPr>
      <w:numPr>
        <w:ilvl w:val="1"/>
      </w:numPr>
    </w:pPr>
  </w:style>
  <w:style w:type="paragraph" w:customStyle="1" w:styleId="Odstavec1-31">
    <w:name w:val="_Odstavec_1-3_1)"/>
    <w:basedOn w:val="Odstavec1-2i"/>
    <w:qFormat/>
    <w:rsid w:val="00F24347"/>
    <w:pPr>
      <w:numPr>
        <w:ilvl w:val="2"/>
      </w:numPr>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spacing w:after="0" w:line="240" w:lineRule="auto"/>
    </w:pPr>
    <w:rPr>
      <w:b/>
      <w:sz w:val="16"/>
    </w:rPr>
  </w:style>
  <w:style w:type="paragraph" w:customStyle="1" w:styleId="Seznam1">
    <w:name w:val="_Seznam_[1]"/>
    <w:basedOn w:val="Normln"/>
    <w:qFormat/>
    <w:rsid w:val="00F24347"/>
    <w:pPr>
      <w:numPr>
        <w:numId w:val="7"/>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pPr>
      <w:spacing w:after="0" w:line="240" w:lineRule="auto"/>
    </w:pPr>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F24347"/>
    <w:pPr>
      <w:spacing w:before="240" w:after="12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1-1aChar">
    <w:name w:val="_Odstavec_1-1_a) Char"/>
    <w:basedOn w:val="Standardnpsmoodstavce"/>
    <w:link w:val="Odstavec1-1a"/>
    <w:rsid w:val="00F24347"/>
  </w:style>
  <w:style w:type="paragraph" w:customStyle="1" w:styleId="Odstavec1-41">
    <w:name w:val="_Odstavec_1-4_1."/>
    <w:basedOn w:val="Odstavec1-1a"/>
    <w:link w:val="Odstavec1-41Char"/>
    <w:qFormat/>
    <w:rsid w:val="00F24347"/>
    <w:pPr>
      <w:numPr>
        <w:ilvl w:val="3"/>
      </w:numPr>
    </w:pPr>
  </w:style>
  <w:style w:type="character" w:customStyle="1" w:styleId="Odstavec1-41Char">
    <w:name w:val="_Odstavec_1-4_1. Char"/>
    <w:basedOn w:val="Odstavec1-1aChar"/>
    <w:link w:val="Odstavec1-41"/>
    <w:rsid w:val="00F24347"/>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Styl4">
    <w:name w:val="Styl4"/>
    <w:basedOn w:val="Nadpis2-1"/>
    <w:link w:val="Styl4Char"/>
    <w:qFormat/>
    <w:rsid w:val="008F42DA"/>
    <w:pPr>
      <w:numPr>
        <w:numId w:val="13"/>
      </w:numPr>
    </w:pPr>
    <w:rPr>
      <w:b w:val="0"/>
      <w:caps w:val="0"/>
      <w:sz w:val="18"/>
    </w:rPr>
  </w:style>
  <w:style w:type="character" w:customStyle="1" w:styleId="Styl4Char">
    <w:name w:val="Styl4 Char"/>
    <w:basedOn w:val="Nadpis2-1Char"/>
    <w:link w:val="Styl4"/>
    <w:rsid w:val="008F42DA"/>
    <w:rPr>
      <w:rFonts w:asciiTheme="majorHAnsi" w:hAnsiTheme="majorHAnsi"/>
      <w:b w:val="0"/>
      <w:caps w:val="0"/>
      <w:sz w:val="22"/>
    </w:rPr>
  </w:style>
  <w:style w:type="paragraph" w:customStyle="1" w:styleId="Seznamzkratek">
    <w:name w:val="Seznam zkratek"/>
    <w:basedOn w:val="Normln"/>
    <w:uiPriority w:val="18"/>
    <w:qFormat/>
    <w:rsid w:val="00424A4B"/>
    <w:pPr>
      <w:spacing w:before="60" w:after="60" w:line="240" w:lineRule="auto"/>
    </w:pPr>
    <w:rPr>
      <w:rFonts w:eastAsia="MS Mincho"/>
      <w:sz w:val="16"/>
    </w:rPr>
  </w:style>
  <w:style w:type="paragraph" w:customStyle="1" w:styleId="Default">
    <w:name w:val="Default"/>
    <w:rsid w:val="007957C8"/>
    <w:pPr>
      <w:autoSpaceDE w:val="0"/>
      <w:autoSpaceDN w:val="0"/>
      <w:adjustRightInd w:val="0"/>
      <w:spacing w:after="0" w:line="240" w:lineRule="auto"/>
    </w:pPr>
    <w:rPr>
      <w:rFonts w:ascii="Calibri" w:hAnsi="Calibri" w:cs="Calibri"/>
      <w:color w:val="000000"/>
      <w:sz w:val="24"/>
      <w:szCs w:val="24"/>
    </w:rPr>
  </w:style>
  <w:style w:type="paragraph" w:customStyle="1" w:styleId="Styl5">
    <w:name w:val="Styl5"/>
    <w:link w:val="Styl5Char"/>
    <w:qFormat/>
    <w:rsid w:val="007957C8"/>
  </w:style>
  <w:style w:type="character" w:customStyle="1" w:styleId="Styl5Char">
    <w:name w:val="Styl5 Char"/>
    <w:basedOn w:val="Standardnpsmoodstavce"/>
    <w:link w:val="Styl5"/>
    <w:rsid w:val="007957C8"/>
  </w:style>
  <w:style w:type="character" w:customStyle="1" w:styleId="Nevyeenzmnka1">
    <w:name w:val="Nevyřešená zmínka1"/>
    <w:basedOn w:val="Standardnpsmoodstavce"/>
    <w:uiPriority w:val="99"/>
    <w:semiHidden/>
    <w:unhideWhenUsed/>
    <w:rsid w:val="009032C0"/>
    <w:rPr>
      <w:color w:val="605E5C"/>
      <w:shd w:val="clear" w:color="auto" w:fill="E1DFDD"/>
    </w:rPr>
  </w:style>
  <w:style w:type="character" w:customStyle="1" w:styleId="Nevyeenzmnka2">
    <w:name w:val="Nevyřešená zmínka2"/>
    <w:basedOn w:val="Standardnpsmoodstavce"/>
    <w:uiPriority w:val="99"/>
    <w:semiHidden/>
    <w:unhideWhenUsed/>
    <w:rsid w:val="00FF5F41"/>
    <w:rPr>
      <w:color w:val="605E5C"/>
      <w:shd w:val="clear" w:color="auto" w:fill="E1DFDD"/>
    </w:rPr>
  </w:style>
  <w:style w:type="character" w:styleId="Zstupntext">
    <w:name w:val="Placeholder Text"/>
    <w:basedOn w:val="Standardnpsmoodstavce"/>
    <w:uiPriority w:val="99"/>
    <w:semiHidden/>
    <w:rsid w:val="00B65F5C"/>
    <w:rPr>
      <w:color w:val="808080"/>
    </w:rPr>
  </w:style>
  <w:style w:type="table" w:customStyle="1" w:styleId="Mkatabulky1">
    <w:name w:val="Mřížka tabulky1"/>
    <w:basedOn w:val="Normlntabulka"/>
    <w:next w:val="Mkatabulky"/>
    <w:uiPriority w:val="39"/>
    <w:rsid w:val="00DF411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fontstyle01">
    <w:name w:val="fontstyle01"/>
    <w:basedOn w:val="Standardnpsmoodstavce"/>
    <w:rsid w:val="00BB3001"/>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499871">
      <w:bodyDiv w:val="1"/>
      <w:marLeft w:val="0"/>
      <w:marRight w:val="0"/>
      <w:marTop w:val="0"/>
      <w:marBottom w:val="0"/>
      <w:divBdr>
        <w:top w:val="none" w:sz="0" w:space="0" w:color="auto"/>
        <w:left w:val="none" w:sz="0" w:space="0" w:color="auto"/>
        <w:bottom w:val="none" w:sz="0" w:space="0" w:color="auto"/>
        <w:right w:val="none" w:sz="0" w:space="0" w:color="auto"/>
      </w:divBdr>
    </w:div>
    <w:div w:id="398480034">
      <w:bodyDiv w:val="1"/>
      <w:marLeft w:val="0"/>
      <w:marRight w:val="0"/>
      <w:marTop w:val="0"/>
      <w:marBottom w:val="0"/>
      <w:divBdr>
        <w:top w:val="none" w:sz="0" w:space="0" w:color="auto"/>
        <w:left w:val="none" w:sz="0" w:space="0" w:color="auto"/>
        <w:bottom w:val="none" w:sz="0" w:space="0" w:color="auto"/>
        <w:right w:val="none" w:sz="0" w:space="0" w:color="auto"/>
      </w:divBdr>
    </w:div>
    <w:div w:id="475224328">
      <w:bodyDiv w:val="1"/>
      <w:marLeft w:val="0"/>
      <w:marRight w:val="0"/>
      <w:marTop w:val="0"/>
      <w:marBottom w:val="0"/>
      <w:divBdr>
        <w:top w:val="none" w:sz="0" w:space="0" w:color="auto"/>
        <w:left w:val="none" w:sz="0" w:space="0" w:color="auto"/>
        <w:bottom w:val="none" w:sz="0" w:space="0" w:color="auto"/>
        <w:right w:val="none" w:sz="0" w:space="0" w:color="auto"/>
      </w:divBdr>
    </w:div>
    <w:div w:id="694162612">
      <w:bodyDiv w:val="1"/>
      <w:marLeft w:val="0"/>
      <w:marRight w:val="0"/>
      <w:marTop w:val="0"/>
      <w:marBottom w:val="0"/>
      <w:divBdr>
        <w:top w:val="none" w:sz="0" w:space="0" w:color="auto"/>
        <w:left w:val="none" w:sz="0" w:space="0" w:color="auto"/>
        <w:bottom w:val="none" w:sz="0" w:space="0" w:color="auto"/>
        <w:right w:val="none" w:sz="0" w:space="0" w:color="auto"/>
      </w:divBdr>
    </w:div>
    <w:div w:id="1036391091">
      <w:bodyDiv w:val="1"/>
      <w:marLeft w:val="0"/>
      <w:marRight w:val="0"/>
      <w:marTop w:val="0"/>
      <w:marBottom w:val="0"/>
      <w:divBdr>
        <w:top w:val="none" w:sz="0" w:space="0" w:color="auto"/>
        <w:left w:val="none" w:sz="0" w:space="0" w:color="auto"/>
        <w:bottom w:val="none" w:sz="0" w:space="0" w:color="auto"/>
        <w:right w:val="none" w:sz="0" w:space="0" w:color="auto"/>
      </w:divBdr>
    </w:div>
    <w:div w:id="1102148127">
      <w:bodyDiv w:val="1"/>
      <w:marLeft w:val="0"/>
      <w:marRight w:val="0"/>
      <w:marTop w:val="0"/>
      <w:marBottom w:val="0"/>
      <w:divBdr>
        <w:top w:val="none" w:sz="0" w:space="0" w:color="auto"/>
        <w:left w:val="none" w:sz="0" w:space="0" w:color="auto"/>
        <w:bottom w:val="none" w:sz="0" w:space="0" w:color="auto"/>
        <w:right w:val="none" w:sz="0" w:space="0" w:color="auto"/>
      </w:divBdr>
    </w:div>
    <w:div w:id="1203329314">
      <w:bodyDiv w:val="1"/>
      <w:marLeft w:val="0"/>
      <w:marRight w:val="0"/>
      <w:marTop w:val="0"/>
      <w:marBottom w:val="0"/>
      <w:divBdr>
        <w:top w:val="none" w:sz="0" w:space="0" w:color="auto"/>
        <w:left w:val="none" w:sz="0" w:space="0" w:color="auto"/>
        <w:bottom w:val="none" w:sz="0" w:space="0" w:color="auto"/>
        <w:right w:val="none" w:sz="0" w:space="0" w:color="auto"/>
      </w:divBdr>
    </w:div>
    <w:div w:id="1250231186">
      <w:bodyDiv w:val="1"/>
      <w:marLeft w:val="0"/>
      <w:marRight w:val="0"/>
      <w:marTop w:val="0"/>
      <w:marBottom w:val="0"/>
      <w:divBdr>
        <w:top w:val="none" w:sz="0" w:space="0" w:color="auto"/>
        <w:left w:val="none" w:sz="0" w:space="0" w:color="auto"/>
        <w:bottom w:val="none" w:sz="0" w:space="0" w:color="auto"/>
        <w:right w:val="none" w:sz="0" w:space="0" w:color="auto"/>
      </w:divBdr>
    </w:div>
    <w:div w:id="1308516198">
      <w:bodyDiv w:val="1"/>
      <w:marLeft w:val="0"/>
      <w:marRight w:val="0"/>
      <w:marTop w:val="0"/>
      <w:marBottom w:val="0"/>
      <w:divBdr>
        <w:top w:val="none" w:sz="0" w:space="0" w:color="auto"/>
        <w:left w:val="none" w:sz="0" w:space="0" w:color="auto"/>
        <w:bottom w:val="none" w:sz="0" w:space="0" w:color="auto"/>
        <w:right w:val="none" w:sz="0" w:space="0" w:color="auto"/>
      </w:divBdr>
    </w:div>
    <w:div w:id="1723866788">
      <w:bodyDiv w:val="1"/>
      <w:marLeft w:val="0"/>
      <w:marRight w:val="0"/>
      <w:marTop w:val="0"/>
      <w:marBottom w:val="0"/>
      <w:divBdr>
        <w:top w:val="none" w:sz="0" w:space="0" w:color="auto"/>
        <w:left w:val="none" w:sz="0" w:space="0" w:color="auto"/>
        <w:bottom w:val="none" w:sz="0" w:space="0" w:color="auto"/>
        <w:right w:val="none" w:sz="0" w:space="0" w:color="auto"/>
      </w:divBdr>
    </w:div>
    <w:div w:id="2003921378">
      <w:bodyDiv w:val="1"/>
      <w:marLeft w:val="0"/>
      <w:marRight w:val="0"/>
      <w:marTop w:val="0"/>
      <w:marBottom w:val="0"/>
      <w:divBdr>
        <w:top w:val="none" w:sz="0" w:space="0" w:color="auto"/>
        <w:left w:val="none" w:sz="0" w:space="0" w:color="auto"/>
        <w:bottom w:val="none" w:sz="0" w:space="0" w:color="auto"/>
        <w:right w:val="none" w:sz="0" w:space="0" w:color="auto"/>
      </w:divBdr>
    </w:div>
    <w:div w:id="2016347232">
      <w:bodyDiv w:val="1"/>
      <w:marLeft w:val="0"/>
      <w:marRight w:val="0"/>
      <w:marTop w:val="0"/>
      <w:marBottom w:val="0"/>
      <w:divBdr>
        <w:top w:val="none" w:sz="0" w:space="0" w:color="auto"/>
        <w:left w:val="none" w:sz="0" w:space="0" w:color="auto"/>
        <w:bottom w:val="none" w:sz="0" w:space="0" w:color="auto"/>
        <w:right w:val="none" w:sz="0" w:space="0" w:color="auto"/>
      </w:divBdr>
    </w:div>
    <w:div w:id="202227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sprava-webu-a-logomanual"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youtube.com/watch?v=h1fbpMrd5I8" TargetMode="External"/><Relationship Id="rId17" Type="http://schemas.openxmlformats.org/officeDocument/2006/relationships/hyperlink" Target="http://www.spravazeleznic.cz"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tu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tashare.spravazeleznic.cz/index.php/s/ygfxDim1siuv78a"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sfdi.cz"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soubory/obrazky-clanky/metodiky/2019_5_metodika_mereni.pdf"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C02566B43B43AAB6614D28EFADD4A0"/>
        <w:category>
          <w:name w:val="Obecné"/>
          <w:gallery w:val="placeholder"/>
        </w:category>
        <w:types>
          <w:type w:val="bbPlcHdr"/>
        </w:types>
        <w:behaviors>
          <w:behavior w:val="content"/>
        </w:behaviors>
        <w:guid w:val="{C1C984A6-164D-40D0-841F-824FF7763AC2}"/>
      </w:docPartPr>
      <w:docPartBody>
        <w:p w:rsidR="007D708D" w:rsidRDefault="00CF7E29">
          <w:pPr>
            <w:pStyle w:val="50C02566B43B43AAB6614D28EFADD4A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E29"/>
    <w:rsid w:val="000043A0"/>
    <w:rsid w:val="00021039"/>
    <w:rsid w:val="00023422"/>
    <w:rsid w:val="00024221"/>
    <w:rsid w:val="000245EE"/>
    <w:rsid w:val="0002537E"/>
    <w:rsid w:val="000311AE"/>
    <w:rsid w:val="00070DE6"/>
    <w:rsid w:val="000A51FF"/>
    <w:rsid w:val="000A56F7"/>
    <w:rsid w:val="000D27F8"/>
    <w:rsid w:val="000E548B"/>
    <w:rsid w:val="000F04DB"/>
    <w:rsid w:val="00103719"/>
    <w:rsid w:val="00122F08"/>
    <w:rsid w:val="001436C5"/>
    <w:rsid w:val="00144245"/>
    <w:rsid w:val="001D10C4"/>
    <w:rsid w:val="001F3419"/>
    <w:rsid w:val="0021727C"/>
    <w:rsid w:val="00223179"/>
    <w:rsid w:val="00260CD5"/>
    <w:rsid w:val="00274A8C"/>
    <w:rsid w:val="00277CA9"/>
    <w:rsid w:val="00286D38"/>
    <w:rsid w:val="002A3EAC"/>
    <w:rsid w:val="002B2BB3"/>
    <w:rsid w:val="002C01C0"/>
    <w:rsid w:val="002C204A"/>
    <w:rsid w:val="002C29B7"/>
    <w:rsid w:val="002D6A4D"/>
    <w:rsid w:val="002F1D2F"/>
    <w:rsid w:val="002F60F4"/>
    <w:rsid w:val="003100DD"/>
    <w:rsid w:val="00321045"/>
    <w:rsid w:val="00323D0C"/>
    <w:rsid w:val="0033285A"/>
    <w:rsid w:val="003663A8"/>
    <w:rsid w:val="00386418"/>
    <w:rsid w:val="003A2A4C"/>
    <w:rsid w:val="003B4F5F"/>
    <w:rsid w:val="003D0CA4"/>
    <w:rsid w:val="003D66B8"/>
    <w:rsid w:val="004036E8"/>
    <w:rsid w:val="00465D64"/>
    <w:rsid w:val="00470495"/>
    <w:rsid w:val="004932EF"/>
    <w:rsid w:val="0050050A"/>
    <w:rsid w:val="00504947"/>
    <w:rsid w:val="00507E02"/>
    <w:rsid w:val="005339BE"/>
    <w:rsid w:val="005501BD"/>
    <w:rsid w:val="00555452"/>
    <w:rsid w:val="0059539D"/>
    <w:rsid w:val="005F7F2F"/>
    <w:rsid w:val="00652A97"/>
    <w:rsid w:val="00652DA2"/>
    <w:rsid w:val="00660B86"/>
    <w:rsid w:val="00670805"/>
    <w:rsid w:val="00677545"/>
    <w:rsid w:val="00695AFF"/>
    <w:rsid w:val="00696AB7"/>
    <w:rsid w:val="006B7CE6"/>
    <w:rsid w:val="006D4A70"/>
    <w:rsid w:val="006D5566"/>
    <w:rsid w:val="006E0B21"/>
    <w:rsid w:val="006F4318"/>
    <w:rsid w:val="00741136"/>
    <w:rsid w:val="007417D3"/>
    <w:rsid w:val="00757CF8"/>
    <w:rsid w:val="00772343"/>
    <w:rsid w:val="00775AED"/>
    <w:rsid w:val="00776684"/>
    <w:rsid w:val="00782220"/>
    <w:rsid w:val="007D708D"/>
    <w:rsid w:val="00801EF7"/>
    <w:rsid w:val="00820BCD"/>
    <w:rsid w:val="008271CB"/>
    <w:rsid w:val="008560F1"/>
    <w:rsid w:val="008923D3"/>
    <w:rsid w:val="008A5672"/>
    <w:rsid w:val="008A7955"/>
    <w:rsid w:val="008C0E8B"/>
    <w:rsid w:val="008C5223"/>
    <w:rsid w:val="009444BD"/>
    <w:rsid w:val="00945BAA"/>
    <w:rsid w:val="00970A8C"/>
    <w:rsid w:val="0098278C"/>
    <w:rsid w:val="009C2AC5"/>
    <w:rsid w:val="009C712C"/>
    <w:rsid w:val="009D6C41"/>
    <w:rsid w:val="009D6F8C"/>
    <w:rsid w:val="009F2508"/>
    <w:rsid w:val="009F2B14"/>
    <w:rsid w:val="009F7036"/>
    <w:rsid w:val="00A034C0"/>
    <w:rsid w:val="00A10A9C"/>
    <w:rsid w:val="00A24D7F"/>
    <w:rsid w:val="00A46589"/>
    <w:rsid w:val="00A57622"/>
    <w:rsid w:val="00A64B8D"/>
    <w:rsid w:val="00A675DE"/>
    <w:rsid w:val="00A7208F"/>
    <w:rsid w:val="00A7488A"/>
    <w:rsid w:val="00A9332F"/>
    <w:rsid w:val="00AB11A7"/>
    <w:rsid w:val="00AC3613"/>
    <w:rsid w:val="00AF5E09"/>
    <w:rsid w:val="00B048B4"/>
    <w:rsid w:val="00B04FB8"/>
    <w:rsid w:val="00B07520"/>
    <w:rsid w:val="00B5420F"/>
    <w:rsid w:val="00BD6DF0"/>
    <w:rsid w:val="00BF3A1D"/>
    <w:rsid w:val="00C36D51"/>
    <w:rsid w:val="00C62A3E"/>
    <w:rsid w:val="00C63B97"/>
    <w:rsid w:val="00C718C9"/>
    <w:rsid w:val="00C76346"/>
    <w:rsid w:val="00CC041E"/>
    <w:rsid w:val="00CF7E29"/>
    <w:rsid w:val="00D004B0"/>
    <w:rsid w:val="00D40A3C"/>
    <w:rsid w:val="00D66444"/>
    <w:rsid w:val="00D77685"/>
    <w:rsid w:val="00DA050D"/>
    <w:rsid w:val="00DC3DB6"/>
    <w:rsid w:val="00DC4F3E"/>
    <w:rsid w:val="00DF5258"/>
    <w:rsid w:val="00E0257F"/>
    <w:rsid w:val="00E07518"/>
    <w:rsid w:val="00E1265D"/>
    <w:rsid w:val="00E166BA"/>
    <w:rsid w:val="00E265FE"/>
    <w:rsid w:val="00E2715A"/>
    <w:rsid w:val="00E35C39"/>
    <w:rsid w:val="00E46BCC"/>
    <w:rsid w:val="00E5646E"/>
    <w:rsid w:val="00E8017C"/>
    <w:rsid w:val="00EE3A07"/>
    <w:rsid w:val="00F973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311AE"/>
    <w:rPr>
      <w:color w:val="808080"/>
    </w:rPr>
  </w:style>
  <w:style w:type="paragraph" w:customStyle="1" w:styleId="50C02566B43B43AAB6614D28EFADD4A0">
    <w:name w:val="50C02566B43B43AAB6614D28EFADD4A0"/>
  </w:style>
  <w:style w:type="paragraph" w:customStyle="1" w:styleId="3D65627E6B1642EEBE4C3EFB33288DF6">
    <w:name w:val="3D65627E6B1642EEBE4C3EFB33288DF6"/>
    <w:rsid w:val="000311A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3458C1D-FE37-43D4-B817-05DE929C1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24</Pages>
  <Words>10327</Words>
  <Characters>60935</Characters>
  <Application>Microsoft Office Word</Application>
  <DocSecurity>0</DocSecurity>
  <Lines>507</Lines>
  <Paragraphs>142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71120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Hruška Pavel, Ing.</dc:creator>
  <cp:keywords/>
  <dc:description/>
  <cp:lastModifiedBy>Merta Jiří, Ing.</cp:lastModifiedBy>
  <cp:revision>7</cp:revision>
  <cp:lastPrinted>2021-11-26T06:12:00Z</cp:lastPrinted>
  <dcterms:created xsi:type="dcterms:W3CDTF">2022-11-28T11:03:00Z</dcterms:created>
  <dcterms:modified xsi:type="dcterms:W3CDTF">2022-11-28T16:12:00Z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DocHome">
    <vt:i4>-926282793</vt:i4>
  </property>
</Properties>
</file>